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70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484"/>
        <w:gridCol w:w="2693"/>
        <w:gridCol w:w="10526"/>
      </w:tblGrid>
      <w:tr w:rsidR="00880740" w:rsidRPr="003543A0" w:rsidTr="00563A38">
        <w:trPr>
          <w:cantSplit/>
          <w:trHeight w:val="231"/>
          <w:tblHeader/>
          <w:jc w:val="center"/>
        </w:trPr>
        <w:tc>
          <w:tcPr>
            <w:tcW w:w="1484" w:type="dxa"/>
            <w:tcBorders>
              <w:top w:val="single" w:sz="12" w:space="0" w:color="auto"/>
              <w:bottom w:val="single" w:sz="4" w:space="0" w:color="auto"/>
            </w:tcBorders>
            <w:shd w:val="clear" w:color="auto" w:fill="EEECE1" w:themeFill="background2"/>
            <w:vAlign w:val="center"/>
          </w:tcPr>
          <w:p w:rsidR="00880740" w:rsidRPr="003543A0" w:rsidRDefault="00880740" w:rsidP="00FA1BA1">
            <w:pPr>
              <w:spacing w:after="0" w:line="240" w:lineRule="auto"/>
              <w:jc w:val="center"/>
              <w:rPr>
                <w:rFonts w:ascii="Times New Roman" w:hAnsi="Times New Roman" w:cs="Times New Roman"/>
                <w:b/>
                <w:sz w:val="24"/>
                <w:szCs w:val="24"/>
              </w:rPr>
            </w:pPr>
            <w:r w:rsidRPr="003543A0">
              <w:rPr>
                <w:rFonts w:ascii="Times New Roman" w:hAnsi="Times New Roman" w:cs="Times New Roman"/>
                <w:b/>
                <w:sz w:val="24"/>
                <w:szCs w:val="24"/>
              </w:rPr>
              <w:t>Nr.</w:t>
            </w:r>
          </w:p>
          <w:p w:rsidR="00880740" w:rsidRPr="003543A0" w:rsidRDefault="00880740" w:rsidP="00FA1BA1">
            <w:pPr>
              <w:spacing w:after="0" w:line="240" w:lineRule="auto"/>
              <w:jc w:val="center"/>
              <w:rPr>
                <w:rFonts w:ascii="Times New Roman" w:eastAsia="Times New Roman" w:hAnsi="Times New Roman" w:cs="Times New Roman"/>
                <w:b/>
                <w:sz w:val="24"/>
                <w:szCs w:val="24"/>
              </w:rPr>
            </w:pPr>
            <w:r w:rsidRPr="003543A0">
              <w:rPr>
                <w:rFonts w:ascii="Times New Roman" w:hAnsi="Times New Roman" w:cs="Times New Roman"/>
                <w:b/>
                <w:sz w:val="24"/>
                <w:szCs w:val="24"/>
                <w:lang w:val="ro-RO"/>
              </w:rPr>
              <w:t>Înreg</w:t>
            </w:r>
          </w:p>
        </w:tc>
        <w:tc>
          <w:tcPr>
            <w:tcW w:w="2693" w:type="dxa"/>
            <w:tcBorders>
              <w:top w:val="single" w:sz="12" w:space="0" w:color="auto"/>
              <w:bottom w:val="single" w:sz="4" w:space="0" w:color="auto"/>
            </w:tcBorders>
            <w:shd w:val="clear" w:color="auto" w:fill="EEECE1" w:themeFill="background2"/>
            <w:vAlign w:val="center"/>
          </w:tcPr>
          <w:p w:rsidR="00880740" w:rsidRPr="003543A0" w:rsidRDefault="00880740" w:rsidP="00FA1BA1">
            <w:pPr>
              <w:spacing w:after="0" w:line="240" w:lineRule="auto"/>
              <w:jc w:val="center"/>
              <w:rPr>
                <w:rFonts w:ascii="Times New Roman" w:eastAsia="Times New Roman" w:hAnsi="Times New Roman" w:cs="Times New Roman"/>
                <w:b/>
                <w:sz w:val="24"/>
                <w:szCs w:val="24"/>
              </w:rPr>
            </w:pPr>
            <w:r w:rsidRPr="003543A0">
              <w:rPr>
                <w:rFonts w:ascii="Times New Roman" w:hAnsi="Times New Roman" w:cs="Times New Roman"/>
                <w:b/>
                <w:sz w:val="24"/>
                <w:szCs w:val="24"/>
              </w:rPr>
              <w:t>Data emiterii</w:t>
            </w:r>
          </w:p>
        </w:tc>
        <w:tc>
          <w:tcPr>
            <w:tcW w:w="10526" w:type="dxa"/>
            <w:tcBorders>
              <w:top w:val="single" w:sz="12" w:space="0" w:color="auto"/>
              <w:bottom w:val="single" w:sz="4" w:space="0" w:color="auto"/>
            </w:tcBorders>
            <w:shd w:val="clear" w:color="auto" w:fill="EEECE1" w:themeFill="background2"/>
            <w:vAlign w:val="center"/>
          </w:tcPr>
          <w:p w:rsidR="00880740" w:rsidRPr="003543A0" w:rsidRDefault="00880740" w:rsidP="00FA1BA1">
            <w:pPr>
              <w:spacing w:after="0" w:line="240" w:lineRule="auto"/>
              <w:jc w:val="center"/>
              <w:rPr>
                <w:rFonts w:ascii="Times New Roman" w:eastAsia="Times New Roman" w:hAnsi="Times New Roman" w:cs="Times New Roman"/>
                <w:b/>
                <w:sz w:val="24"/>
                <w:szCs w:val="24"/>
              </w:rPr>
            </w:pPr>
            <w:r w:rsidRPr="003543A0">
              <w:rPr>
                <w:rFonts w:ascii="Times New Roman" w:hAnsi="Times New Roman" w:cs="Times New Roman"/>
                <w:b/>
                <w:sz w:val="24"/>
                <w:szCs w:val="24"/>
              </w:rPr>
              <w:t>Titlul hotărârii</w:t>
            </w:r>
          </w:p>
        </w:tc>
      </w:tr>
      <w:tr w:rsidR="00FE0BDC"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FE0BDC" w:rsidRPr="003543A0" w:rsidRDefault="00FE0BDC" w:rsidP="003C5DC1">
            <w:pPr>
              <w:spacing w:after="0" w:line="240" w:lineRule="auto"/>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492</w:t>
            </w:r>
          </w:p>
        </w:tc>
        <w:tc>
          <w:tcPr>
            <w:tcW w:w="2693" w:type="dxa"/>
            <w:tcBorders>
              <w:top w:val="nil"/>
              <w:bottom w:val="single" w:sz="4" w:space="0" w:color="auto"/>
            </w:tcBorders>
            <w:shd w:val="clear" w:color="auto" w:fill="FFFFFF" w:themeFill="background1"/>
          </w:tcPr>
          <w:p w:rsidR="00FE0BDC" w:rsidRPr="003543A0" w:rsidRDefault="00FE0BDC"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30.10.2026</w:t>
            </w:r>
          </w:p>
        </w:tc>
        <w:tc>
          <w:tcPr>
            <w:tcW w:w="10526" w:type="dxa"/>
            <w:tcBorders>
              <w:top w:val="nil"/>
              <w:bottom w:val="single" w:sz="4" w:space="0" w:color="auto"/>
            </w:tcBorders>
            <w:shd w:val="clear" w:color="auto" w:fill="FFFFFF" w:themeFill="background1"/>
          </w:tcPr>
          <w:p w:rsidR="00FE0BDC" w:rsidRPr="00FE0BDC" w:rsidRDefault="00FE0BDC"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Hotărâre privind asigurarea continuității prestării</w:t>
            </w:r>
            <w:r w:rsidRPr="00FE0BDC">
              <w:rPr>
                <w:rFonts w:ascii="Times New Roman" w:hAnsi="Times New Roman" w:cs="Times New Roman"/>
                <w:bCs/>
                <w:sz w:val="24"/>
                <w:szCs w:val="24"/>
                <w:lang w:val="fr-FR"/>
              </w:rPr>
              <w:t xml:space="preserve"> </w:t>
            </w:r>
            <w:r w:rsidRPr="00FE0BDC">
              <w:rPr>
                <w:rFonts w:ascii="Times New Roman" w:hAnsi="Times New Roman" w:cs="Times New Roman"/>
                <w:sz w:val="24"/>
                <w:szCs w:val="24"/>
              </w:rPr>
              <w:t xml:space="preserve">serviciului public de transport local de persoane prin curse regulate în Municipiul Ploiești, în condițiile prevăzute în Contractul </w:t>
            </w:r>
            <w:r w:rsidRPr="00FE0BDC">
              <w:rPr>
                <w:rFonts w:ascii="Times New Roman" w:hAnsi="Times New Roman" w:cs="Times New Roman"/>
                <w:bCs/>
                <w:sz w:val="24"/>
                <w:szCs w:val="24"/>
                <w:lang w:val="fr-FR"/>
              </w:rPr>
              <w:t>de delegare a gestiunii serviciului public de transport local de persoane prin curse regulate în Municipiul Ploiești nr. 21980/04.11.2019</w:t>
            </w:r>
          </w:p>
        </w:tc>
      </w:tr>
      <w:tr w:rsidR="00FE0BDC"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FE0BDC" w:rsidRPr="003543A0" w:rsidRDefault="00FE0BDC"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491</w:t>
            </w:r>
          </w:p>
        </w:tc>
        <w:tc>
          <w:tcPr>
            <w:tcW w:w="2693" w:type="dxa"/>
            <w:tcBorders>
              <w:top w:val="nil"/>
              <w:bottom w:val="single" w:sz="4" w:space="0" w:color="auto"/>
            </w:tcBorders>
            <w:shd w:val="clear" w:color="auto" w:fill="FFFFFF" w:themeFill="background1"/>
          </w:tcPr>
          <w:p w:rsidR="00FE0BDC" w:rsidRPr="003543A0" w:rsidRDefault="00FE0BDC"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30.10.2026</w:t>
            </w:r>
          </w:p>
        </w:tc>
        <w:tc>
          <w:tcPr>
            <w:tcW w:w="10526" w:type="dxa"/>
            <w:tcBorders>
              <w:top w:val="nil"/>
              <w:bottom w:val="single" w:sz="4" w:space="0" w:color="auto"/>
            </w:tcBorders>
            <w:shd w:val="clear" w:color="auto" w:fill="FFFFFF" w:themeFill="background1"/>
          </w:tcPr>
          <w:p w:rsidR="00FE0BDC" w:rsidRPr="00FE0BDC" w:rsidRDefault="00FE0BDC"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privind aprobarea rectificării </w:t>
            </w:r>
            <w:r w:rsidRPr="00FE0BDC">
              <w:rPr>
                <w:rFonts w:ascii="Times New Roman" w:hAnsi="Times New Roman" w:cs="Times New Roman"/>
                <w:sz w:val="24"/>
                <w:szCs w:val="24"/>
                <w:lang w:val="ro-RO"/>
              </w:rPr>
              <w:t>bugetului de venituri şi cheltuieli al Societății Serviciul Pentru Gestionarea Câinilor fără Stăpân Ploiești S.R.L. pe anul 2026 și estimări pentru anii 2027-2028</w:t>
            </w:r>
          </w:p>
        </w:tc>
      </w:tr>
      <w:tr w:rsidR="00FE0BDC"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FE0BDC" w:rsidRPr="003543A0" w:rsidRDefault="00FE0BDC"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w:t>
            </w:r>
          </w:p>
        </w:tc>
        <w:tc>
          <w:tcPr>
            <w:tcW w:w="2693" w:type="dxa"/>
            <w:tcBorders>
              <w:top w:val="nil"/>
              <w:bottom w:val="single" w:sz="4" w:space="0" w:color="auto"/>
            </w:tcBorders>
            <w:shd w:val="clear" w:color="auto" w:fill="FFFFFF" w:themeFill="background1"/>
          </w:tcPr>
          <w:p w:rsidR="00FE0BDC" w:rsidRPr="003543A0" w:rsidRDefault="00FE0BDC"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FE0BDC" w:rsidRPr="00FE0BDC" w:rsidRDefault="00FE0BDC"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privind exprimarea acordului pentru transferul managementului asistenței medicale al Spitalului de Pediatrie Ploiești, inclusiv al bunurilor aferente, de la Consiliul Local al Municipiului Ploiești la Consiliul Județean Prahova</w:t>
            </w:r>
          </w:p>
        </w:tc>
      </w:tr>
      <w:tr w:rsidR="00FE0BDC"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FE0BDC" w:rsidRPr="003543A0" w:rsidRDefault="00FE0BDC"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489</w:t>
            </w:r>
          </w:p>
        </w:tc>
        <w:tc>
          <w:tcPr>
            <w:tcW w:w="2693" w:type="dxa"/>
            <w:tcBorders>
              <w:top w:val="nil"/>
              <w:bottom w:val="single" w:sz="4" w:space="0" w:color="auto"/>
            </w:tcBorders>
            <w:shd w:val="clear" w:color="auto" w:fill="FFFFFF" w:themeFill="background1"/>
          </w:tcPr>
          <w:p w:rsidR="00FE0BDC" w:rsidRPr="003543A0" w:rsidRDefault="00FE0BDC"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FE0BDC" w:rsidRPr="00FE0BDC" w:rsidRDefault="00FE0BDC"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privind încetarea de drept, înainte de expirarea duratei normale a mandatului de consilier local al doamnei Bozianu Nicoleta-Cătălina și vacantarea locului de consilier local în cadrul Consiliului Local al Municipiului Ploiești</w:t>
            </w:r>
          </w:p>
        </w:tc>
      </w:tr>
      <w:tr w:rsidR="00FE0BDC"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FE0BDC" w:rsidRPr="003543A0" w:rsidRDefault="00FE0BDC"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488</w:t>
            </w:r>
          </w:p>
        </w:tc>
        <w:tc>
          <w:tcPr>
            <w:tcW w:w="2693" w:type="dxa"/>
            <w:tcBorders>
              <w:top w:val="nil"/>
              <w:bottom w:val="single" w:sz="4" w:space="0" w:color="auto"/>
            </w:tcBorders>
            <w:shd w:val="clear" w:color="auto" w:fill="FFFFFF" w:themeFill="background1"/>
          </w:tcPr>
          <w:p w:rsidR="00FE0BDC" w:rsidRPr="003543A0" w:rsidRDefault="00FE0BDC"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FE0BDC" w:rsidRPr="00FE0BDC" w:rsidRDefault="00FE0BDC"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privind rectificarea Bugetului de Venituri şi Cheltuieli pe anul 2026 al S.C. Transport Călători Express S.A. Ploieşti şi estimările pe 2027-2028</w:t>
            </w:r>
          </w:p>
        </w:tc>
      </w:tr>
      <w:tr w:rsidR="00FE0BDC"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FE0BDC" w:rsidRPr="003543A0" w:rsidRDefault="00FE0BDC"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487</w:t>
            </w:r>
          </w:p>
        </w:tc>
        <w:tc>
          <w:tcPr>
            <w:tcW w:w="2693" w:type="dxa"/>
            <w:tcBorders>
              <w:top w:val="nil"/>
              <w:bottom w:val="single" w:sz="4" w:space="0" w:color="auto"/>
            </w:tcBorders>
            <w:shd w:val="clear" w:color="auto" w:fill="FFFFFF" w:themeFill="background1"/>
          </w:tcPr>
          <w:p w:rsidR="00FE0BDC" w:rsidRPr="003543A0" w:rsidRDefault="00FE0BDC"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FE0BDC" w:rsidRPr="00FE0BDC" w:rsidRDefault="00FE0BDC"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privind abrogarea Hotărârii Consiliului Local nr. 51/25.02.2025 privind revocarea/încetarea aplicabilităţii Hotărârii Consiliului Local nr. 624/12 decembrie 2024 privind retragerea Municipiului Ploieşti din Asociaţia de Dezvoltare Intercomunitară Parteneriat pentru Managementul Deşeurilor Prahova</w:t>
            </w:r>
          </w:p>
        </w:tc>
      </w:tr>
      <w:tr w:rsidR="00FE0BDC"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FE0BDC" w:rsidRPr="003543A0" w:rsidRDefault="00FE0BDC"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486</w:t>
            </w:r>
          </w:p>
        </w:tc>
        <w:tc>
          <w:tcPr>
            <w:tcW w:w="2693" w:type="dxa"/>
            <w:tcBorders>
              <w:top w:val="nil"/>
              <w:bottom w:val="single" w:sz="4" w:space="0" w:color="auto"/>
            </w:tcBorders>
            <w:shd w:val="clear" w:color="auto" w:fill="FFFFFF" w:themeFill="background1"/>
          </w:tcPr>
          <w:p w:rsidR="00FE0BDC" w:rsidRPr="003543A0" w:rsidRDefault="00FE0BDC"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FE0BDC" w:rsidRPr="00FE0BDC" w:rsidRDefault="00FE0BDC"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privind aprobarea modificării Contractului de delegare a gestiunii serviciului public de gestionare a câinilor fără stăpân din Municipiului Ploiești nr.14115/21.07.2026</w:t>
            </w:r>
          </w:p>
        </w:tc>
      </w:tr>
      <w:tr w:rsidR="00FE0BDC"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FE0BDC" w:rsidRPr="003543A0" w:rsidRDefault="00FE0BDC"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485</w:t>
            </w:r>
          </w:p>
        </w:tc>
        <w:tc>
          <w:tcPr>
            <w:tcW w:w="2693" w:type="dxa"/>
            <w:tcBorders>
              <w:top w:val="nil"/>
              <w:bottom w:val="single" w:sz="4" w:space="0" w:color="auto"/>
            </w:tcBorders>
            <w:shd w:val="clear" w:color="auto" w:fill="FFFFFF" w:themeFill="background1"/>
          </w:tcPr>
          <w:p w:rsidR="00FE0BDC" w:rsidRPr="003543A0" w:rsidRDefault="00FE0BDC"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FE0BDC" w:rsidRPr="00FE0BDC" w:rsidRDefault="00FE0BDC"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privind constituirea unui grup de lucru în vederea extinderii sistemului de producere, transport și distribuție energie termică și apă caldă</w:t>
            </w:r>
          </w:p>
        </w:tc>
      </w:tr>
      <w:tr w:rsidR="00FE0BDC"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FE0BDC" w:rsidRPr="003543A0" w:rsidRDefault="00FE0BDC"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484</w:t>
            </w:r>
          </w:p>
        </w:tc>
        <w:tc>
          <w:tcPr>
            <w:tcW w:w="2693" w:type="dxa"/>
            <w:tcBorders>
              <w:top w:val="nil"/>
              <w:bottom w:val="single" w:sz="4" w:space="0" w:color="auto"/>
            </w:tcBorders>
            <w:shd w:val="clear" w:color="auto" w:fill="FFFFFF" w:themeFill="background1"/>
          </w:tcPr>
          <w:p w:rsidR="00FE0BDC" w:rsidRPr="003543A0" w:rsidRDefault="00FE0BDC"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FE0BDC" w:rsidRPr="00FE0BDC" w:rsidRDefault="00FE0BDC"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privind aprobarea rectificării bugetului local al Municipiului Ploiești pe anul 2026 și estimări pentru anii 2027-2029</w:t>
            </w:r>
          </w:p>
        </w:tc>
      </w:tr>
      <w:tr w:rsidR="00FE0BDC"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FE0BDC" w:rsidRPr="003543A0" w:rsidRDefault="00FE0BDC"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483</w:t>
            </w:r>
          </w:p>
        </w:tc>
        <w:tc>
          <w:tcPr>
            <w:tcW w:w="2693" w:type="dxa"/>
            <w:tcBorders>
              <w:top w:val="nil"/>
              <w:bottom w:val="single" w:sz="4" w:space="0" w:color="auto"/>
            </w:tcBorders>
            <w:shd w:val="clear" w:color="auto" w:fill="FFFFFF" w:themeFill="background1"/>
          </w:tcPr>
          <w:p w:rsidR="00FE0BDC" w:rsidRPr="003543A0" w:rsidRDefault="00FE0BDC"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FE0BDC" w:rsidRPr="00FE0BDC" w:rsidRDefault="00FE0BDC"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privind aprobarea acceptării unei sponsorizări constând în material dendrologic, acordată de Regia Națională a Pădurilor – Romsilva, prin Direcția Silvică Prahova, pentru dezvoltarea fondului vegetal al Parcului Municipal Ploiești Vest</w:t>
            </w:r>
          </w:p>
        </w:tc>
      </w:tr>
      <w:tr w:rsidR="00FE0BDC"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FE0BDC" w:rsidRPr="003543A0" w:rsidRDefault="00FE0BDC"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482</w:t>
            </w:r>
          </w:p>
        </w:tc>
        <w:tc>
          <w:tcPr>
            <w:tcW w:w="2693" w:type="dxa"/>
            <w:tcBorders>
              <w:top w:val="nil"/>
              <w:bottom w:val="single" w:sz="4" w:space="0" w:color="auto"/>
            </w:tcBorders>
            <w:shd w:val="clear" w:color="auto" w:fill="FFFFFF" w:themeFill="background1"/>
          </w:tcPr>
          <w:p w:rsidR="00FE0BDC" w:rsidRPr="003543A0" w:rsidRDefault="00FE0BDC"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FE0BDC" w:rsidRPr="00FE0BDC" w:rsidRDefault="00FE0BDC"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privind alegerea preşedintelui de ședinţă</w:t>
            </w:r>
          </w:p>
        </w:tc>
      </w:tr>
      <w:tr w:rsidR="00FE0BDC"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FE0BDC" w:rsidRPr="003543A0" w:rsidRDefault="00FE0BDC"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481</w:t>
            </w:r>
          </w:p>
        </w:tc>
        <w:tc>
          <w:tcPr>
            <w:tcW w:w="2693" w:type="dxa"/>
            <w:tcBorders>
              <w:top w:val="nil"/>
              <w:bottom w:val="single" w:sz="4" w:space="0" w:color="auto"/>
            </w:tcBorders>
            <w:shd w:val="clear" w:color="auto" w:fill="FFFFFF" w:themeFill="background1"/>
          </w:tcPr>
          <w:p w:rsidR="00FE0BDC" w:rsidRPr="003543A0" w:rsidRDefault="00FE0BDC"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FE0BDC" w:rsidRPr="00FE0BDC" w:rsidRDefault="00FE0BDC"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privind rectificarea bugetului de venituri şi cheltuieli pe anul 2026 al Filarmonicii Paul Constantinescu”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480</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modificarea Anexei nr. 2 la Hotărârea nr. 123/06.05.2026 a Consiliului Local al Municipiului Ploiești privind aprobarea numărului maxim de posturi, organigramei și a statelor de funcții ale Administrației Serviciilor Sociale Comunitare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479</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înființarea secției sportive de automobilism sportiv în cadrul Clubului Sportiv Municipal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478</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numirea reprezentanţilor Consiliului Local al Municipiului Ploieşti în comisia de concurs/examen și în comisia de soluționare a contestațiilor pentru concursul de ocupare a postului de director medical la Spitalul Municipal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477</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aprobarea programului de funcționare (orele de aprindere-stingere) al iluminatului public în Municipiul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476</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aprobarea indicatorilor tehnico-economici actualizați și a devizului general actualizat pentru obiectivul de investiții „Reabilitare şi modernizare Pasaje pietonale subterane Bulevardul Bucureşti 1 şi Bulevardul Bucureşti 2”, aprobat pentru finanțare prin Programul Național de Investiții „Anghel Saligny”, precum și a sumei reprezentând categoriile de cheltuieli finanțate de la bugetul local pentru realizarea obiectivului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475</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FF6192">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aprobarea studiului de fezabilitate şi a indicatorilor tehnico-economici  pentru obiectivul de investiţie „PARCARE”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474</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prelungirea duratei contractului de închiriere pentru o unitate locativă cu destinaţia de locuinţă de necesitate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473</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preluarea unor bunuri de la S.C. Transport Călători Express S.A. Ploieşti și transmiterea în folosință gratuită către Asociația de Dezvoltare Intercomunitară „Transport Public Ploiești – Ariceștii Rahtivani”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472</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modificarea și completarea Hotărârii Consiliului Local nr. 314/2015 privind aprobarea închirierii/arendării unor bunuri imobile aflate pe domeniul public/privat al Municipiului Ploiești și transmise în concesiunea/administrarea Servicii de Gospodărire Urbană Ploiești S.R.L., modificată prin Hotărârea Consiliului Local nr. 168/2016 și modificată și completată prin Hotărârile Consiliului Loca</w:t>
            </w:r>
            <w:r w:rsidR="00FF6192">
              <w:rPr>
                <w:rFonts w:ascii="Times New Roman" w:eastAsia="Times New Roman" w:hAnsi="Times New Roman" w:cs="Times New Roman"/>
                <w:color w:val="000000" w:themeColor="text1"/>
                <w:sz w:val="24"/>
                <w:szCs w:val="24"/>
                <w:lang w:val="ro-RO" w:eastAsia="ro-RO"/>
              </w:rPr>
              <w:t>l nr.</w:t>
            </w:r>
            <w:r w:rsidR="00FE0BDC" w:rsidRPr="00FE0BDC">
              <w:rPr>
                <w:rFonts w:ascii="Times New Roman" w:eastAsia="Times New Roman" w:hAnsi="Times New Roman" w:cs="Times New Roman"/>
                <w:color w:val="000000" w:themeColor="text1"/>
                <w:sz w:val="24"/>
                <w:szCs w:val="24"/>
                <w:lang w:val="ro-RO" w:eastAsia="ro-RO"/>
              </w:rPr>
              <w:t>509/2021, nr. 361/2025, nr. 742/2025 și nr. 281/2026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471</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prelungirea duratei contractului de asociere nr. 83278/21.11.2001  încheiat între Municipiul Ploieşti şi S.C. OMV Petrom Marketing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470</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înscrierea în domeniul privat al Municipiului Ploieşti a unor bunuri aferente locurilor de joacă pentru scoaterea din funcțiune, în vederea valorificării și, după caz, casării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469</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încheierea unui contract de superficie pentru terenul în suprafață de 3,97m2 adiacent apartamentului nr. 3 situat în Ploiești, Aleea Strejnic, nr. 13, bl.A8, parter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468</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vânzarea prin licitație publică, cu plata integrală sau în rate a imobilului (teren și construcție) situat în Ploiești, str. Eroilor, nr. 58, înscris în Cartea Funciară nr. 153140, ce aparține domeniului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467</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vânzarea imobilului teren în suprafaţă de 30 m2 situat în Ploieşti, str. Gheorghe Grigore Cantacuzino, nr. 17, înscris în Cartea Funciară nr. 150698 cu nr.cadastral 150698, ce aparține domeniului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466</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00FE0BDC" w:rsidRPr="00FE0BDC">
              <w:rPr>
                <w:rFonts w:ascii="Times New Roman" w:eastAsia="Times New Roman" w:hAnsi="Times New Roman" w:cs="Times New Roman"/>
                <w:color w:val="000000" w:themeColor="text1"/>
                <w:sz w:val="24"/>
                <w:szCs w:val="24"/>
                <w:lang w:val="ro-RO" w:eastAsia="ro-RO"/>
              </w:rPr>
              <w:t>privind concesionarea directă a terenurilor în suprafață de 4,50 m.p. și în suprafaţă de 4,50 mp, situate în Ploiești, str. Curcubeului, nr. 33, adiacente apartamentului nr. 2 din bloc J1, parter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465</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privind concesionarea directă a terenului în suprafață de 4,01 m.p., situat în Ploiești, Aleea Profesorilor, nr. 6, adiacent apartamentului nr. 1 din bloc 37A, parter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464</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privind atestarea apartenenței la domeniul privat al municipiul Ploiesti a imobilului teren situat în Ploiești, str. Măgurii nr. 4, bl. 33, sc. A, adiacent apartamentului nr. 3, parter și înscrierea acestuia în domeniul privat al municipiului Ploiești – spații cu altă destinație decât aceea de locuință cu terenul aferent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463</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privind completarea Anexei nr. 6 a Hotărârii nr. 267/29.11.2006 a Consiliului Local al Municipiului Ploieşti cu modificările şi completările ulterioare, cu imobilele situate în Ploieşti, str. Podul Înalt nr. 6 bl. 4B, ap. 3A și 3B – spații cu altă destinație decât aceea de locuință cu terenul aferent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462</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privind modificarea poziţiei 781 (referitoare la imobilul situat în Ploieşti, str. Buna Vestire, nr. 50) din Anexa nr. 1 la Hotărârea Consiliului Local al municipiului Ploieşti nr. 267/29.11.2006 privind includerea unor imobile în „Inventarul bunurilor care alcătuiesc domeniul privat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461</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FE0BDC" w:rsidRDefault="00023A1D" w:rsidP="003C5DC1">
            <w:pPr>
              <w:spacing w:after="0" w:line="240" w:lineRule="auto"/>
              <w:jc w:val="both"/>
              <w:rPr>
                <w:rFonts w:ascii="Times New Roman" w:hAnsi="Times New Roman" w:cs="Times New Roman"/>
                <w:sz w:val="24"/>
                <w:szCs w:val="24"/>
              </w:rPr>
            </w:pPr>
            <w:r w:rsidRPr="00FE0BDC">
              <w:rPr>
                <w:rFonts w:ascii="Times New Roman" w:hAnsi="Times New Roman" w:cs="Times New Roman"/>
                <w:sz w:val="24"/>
                <w:szCs w:val="24"/>
              </w:rPr>
              <w:t xml:space="preserve">Hotărâre </w:t>
            </w:r>
            <w:r w:rsidRPr="00FE0BDC">
              <w:rPr>
                <w:rFonts w:ascii="Times New Roman" w:eastAsia="Times New Roman" w:hAnsi="Times New Roman" w:cs="Times New Roman"/>
                <w:color w:val="000000" w:themeColor="text1"/>
                <w:sz w:val="24"/>
                <w:szCs w:val="24"/>
                <w:lang w:val="ro-RO" w:eastAsia="ro-RO"/>
              </w:rPr>
              <w:t>cu privire la modificarea poziţiei 106 (referitoare la imobilul situat în Ploieşti, Strada Moliftului, nr. 7, lot 564) din Anexa nr. 3 la Hotărârea Consiliului Local al municipiului Ploieşti nr. 267/29.11.2006 privind includerea unor imobile în „Inventarul bunurilor care alcătuiesc domeniul privat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460</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stabilirea programului de măsuri pentru eficientizarea înscrierii datelor în registrul agricol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459</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prelungirea termenului unor contracte încheiate pentru spațiile cu altă destinație decât aceea de locuință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458</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modificarea contractului de închiriere nr. 18226 din 04.10.2011 încheiat între Municipiul Ploiești și Societatea Națională de Transport Feroviar Călători „CFR Călători” - S.A.,  Sucursala Regională de Transport Feroviar de Călători București, pentru imobilul din Ploiești, str. Ștefan cel Mare nr. 45 în care funcționează Grădinița „Sfinții Arhangheli Mihail și Gavriil”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457</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aprobarea transformării gradelor profesionale a două posturi de execuție ocupate din cadrul Casei de Cultură „Ion Luca Caragiale” a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456</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aprobarea statului de funcţii al Spitalului de Pediatrie Ploieşti, instituţie sub autoritatea Consiliului Local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455</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modificarea Regulamentului de înfiinţare, atribuire, folosire, organizare şi funcţionare, a locurilor de parcare, în parcările de reşedinţă şi de domiciliu din Municipiul Ploiești, aprobat prin Hotărârea Consiliului Local al Municipiului Ploiești nr. 521/19.12.2019, cu modificările și completările ulterioare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454</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aprobarea Regulamentului de Organizare și Funcționare al  Centrului Social de Urgență pentru Persoane fără Adăpost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453</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aprobarea rectificării bugetului de venituri şi cheltuieli pe anul 2026 și estimări pentru anii 2027-2028 – Revizia I al Societății Servicii de Gospodărire Urbană Ploieşti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452</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aprobarea rectificării Bugetului de venituri și cheltuieli pe anul 2026  al Regiei Autonome de Servicii Publice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451</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rectificarea bugetului de venituri şi cheltuieli pe anul 2026 al Casei de Cultură ”I. L. Caragiale” a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rectificarea bugetului de venituri şi cheltuieli al Spitalului Municipal Ploieşti pe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449</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FF6192">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aprobarea rectificării bugetului de venituri şi cheltuieli al Administraţiei Parcului Memorial “Constantin Stere” pe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448</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rectificarea bugetului de cheltuieli al Poliţiei Locale a municipiului Ploieşti pe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447</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rectificarea bugetului de venituri şi cheltuieli pe anul 2026 al Clubului Sportiv Municipal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446</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rectificarea bugetului de cheltuieli pe anul 2026 al Administraţiei Serviciilor Sociale Comunitare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445</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aprobarea rectificării bugetului de venituri şi cheltuieli al Teatrului ,,Toma Caragiu” Ploieşti pentru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444</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aprobarea rectificării bugetului de venituri şi cheltuieli al Spitalului de Pediatrie Ploieşti pe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443</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rectificarea bugetului de cheltuieli pe anul 2026 al Serviciului Public Finanțe Locale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442</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rectificarea bugetului de venituri şi cheltuieli pentru activitatea finanțată integral sau parțial din venituri proprii pe anul 2026 al Școlii Gimnaziale Mihai Eminescu,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441</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color w:val="000000" w:themeColor="text1"/>
                <w:sz w:val="24"/>
                <w:szCs w:val="24"/>
                <w:lang w:val="ro-RO" w:eastAsia="ro-RO"/>
              </w:rPr>
              <w:t>privind rectificarea bugetului de venituri şi cheltuieli finanțat din venituri proprii pe anul 2026 al Școlii Gimnaziale ,,Nicolae Iorga”,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440</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29.10.2026</w:t>
            </w:r>
          </w:p>
        </w:tc>
        <w:tc>
          <w:tcPr>
            <w:tcW w:w="10526" w:type="dxa"/>
            <w:tcBorders>
              <w:top w:val="nil"/>
              <w:bottom w:val="single" w:sz="4" w:space="0" w:color="auto"/>
            </w:tcBorders>
            <w:shd w:val="clear" w:color="auto" w:fill="FFFFFF" w:themeFill="background1"/>
          </w:tcPr>
          <w:p w:rsidR="00023A1D" w:rsidRPr="00023A1D" w:rsidRDefault="00023A1D" w:rsidP="003C5DC1">
            <w:pPr>
              <w:spacing w:after="0" w:line="240" w:lineRule="auto"/>
              <w:jc w:val="both"/>
              <w:rPr>
                <w:rFonts w:ascii="Times New Roman" w:hAnsi="Times New Roman" w:cs="Times New Roman"/>
                <w:sz w:val="24"/>
                <w:szCs w:val="24"/>
              </w:rPr>
            </w:pPr>
            <w:r w:rsidRPr="00023A1D">
              <w:rPr>
                <w:rFonts w:ascii="Times New Roman" w:hAnsi="Times New Roman" w:cs="Times New Roman"/>
                <w:sz w:val="24"/>
                <w:szCs w:val="24"/>
              </w:rPr>
              <w:t xml:space="preserve">Hotărâre </w:t>
            </w:r>
            <w:r w:rsidRPr="00023A1D">
              <w:rPr>
                <w:rFonts w:ascii="Times New Roman" w:eastAsia="Times New Roman" w:hAnsi="Times New Roman" w:cs="Times New Roman"/>
                <w:bCs/>
                <w:iCs/>
                <w:color w:val="000000" w:themeColor="text1"/>
                <w:sz w:val="24"/>
                <w:szCs w:val="24"/>
                <w:lang w:val="ro-RO" w:eastAsia="ro-RO"/>
              </w:rPr>
              <w:t>privind acordarea titlului de Cetățean de Onoare al Municipiului Ploiești, post-mortem, domnului Ioan Marinescu</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28.10.2026</w:t>
            </w:r>
          </w:p>
        </w:tc>
        <w:tc>
          <w:tcPr>
            <w:tcW w:w="10526" w:type="dxa"/>
            <w:tcBorders>
              <w:top w:val="nil"/>
              <w:bottom w:val="single" w:sz="4" w:space="0" w:color="auto"/>
            </w:tcBorders>
            <w:shd w:val="clear" w:color="auto" w:fill="FFFFFF" w:themeFill="background1"/>
          </w:tcPr>
          <w:p w:rsidR="00023A1D" w:rsidRPr="00023A1D" w:rsidRDefault="00023A1D" w:rsidP="00023A1D">
            <w:pPr>
              <w:spacing w:after="0"/>
              <w:rPr>
                <w:rFonts w:ascii="Times New Roman" w:hAnsi="Times New Roman" w:cs="Times New Roman"/>
                <w:sz w:val="24"/>
                <w:szCs w:val="24"/>
              </w:rPr>
            </w:pPr>
            <w:r w:rsidRPr="00023A1D">
              <w:rPr>
                <w:rFonts w:ascii="Times New Roman" w:hAnsi="Times New Roman" w:cs="Times New Roman"/>
                <w:sz w:val="24"/>
                <w:szCs w:val="24"/>
              </w:rPr>
              <w:t>Hotărâre privind aprobarea Studiului de fundamentare pentru concesiunea serviciului de organizare a evenimentului Târgul de Crăciun în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23.10.2026</w:t>
            </w:r>
          </w:p>
        </w:tc>
        <w:tc>
          <w:tcPr>
            <w:tcW w:w="10526" w:type="dxa"/>
            <w:tcBorders>
              <w:top w:val="nil"/>
              <w:bottom w:val="single" w:sz="4" w:space="0" w:color="auto"/>
            </w:tcBorders>
            <w:shd w:val="clear" w:color="auto" w:fill="FFFFFF" w:themeFill="background1"/>
          </w:tcPr>
          <w:p w:rsidR="00023A1D" w:rsidRPr="00023A1D" w:rsidRDefault="00023A1D" w:rsidP="00023A1D">
            <w:pPr>
              <w:spacing w:after="0"/>
              <w:jc w:val="both"/>
              <w:rPr>
                <w:rFonts w:ascii="Times New Roman" w:hAnsi="Times New Roman" w:cs="Times New Roman"/>
                <w:sz w:val="24"/>
                <w:szCs w:val="24"/>
              </w:rPr>
            </w:pPr>
            <w:r w:rsidRPr="00023A1D">
              <w:rPr>
                <w:rFonts w:ascii="Times New Roman" w:hAnsi="Times New Roman" w:cs="Times New Roman"/>
                <w:sz w:val="24"/>
                <w:szCs w:val="24"/>
              </w:rPr>
              <w:t>Hotărâre privind trecerea din domeniul public în domeniul privat al Municipiului Ploieşti a unui bun aferent sistemului de alimentare cu apă şi canalizare,  pentru scoaterea din funcţiune, în vederea valorificării şi, după caz, casării acestora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437</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6D0137" w:rsidRDefault="00023A1D" w:rsidP="003C5DC1">
            <w:pPr>
              <w:spacing w:after="0"/>
              <w:jc w:val="both"/>
              <w:rPr>
                <w:rFonts w:ascii="Times New Roman" w:hAnsi="Times New Roman" w:cs="Times New Roman"/>
                <w:sz w:val="24"/>
                <w:szCs w:val="24"/>
              </w:rPr>
            </w:pPr>
            <w:r w:rsidRPr="006D0137">
              <w:rPr>
                <w:rStyle w:val="Emphasis"/>
                <w:rFonts w:ascii="Times New Roman" w:hAnsi="Times New Roman" w:cs="Times New Roman"/>
                <w:i w:val="0"/>
                <w:sz w:val="24"/>
                <w:szCs w:val="24"/>
              </w:rPr>
              <w:t xml:space="preserve">Hotărâre </w:t>
            </w:r>
            <w:r w:rsidRPr="006D0137">
              <w:rPr>
                <w:rFonts w:ascii="Times New Roman" w:eastAsia="Times New Roman" w:hAnsi="Times New Roman" w:cs="Times New Roman"/>
                <w:sz w:val="24"/>
                <w:szCs w:val="24"/>
                <w:lang w:val="ro-RO" w:eastAsia="ro-RO"/>
              </w:rPr>
              <w:t>privind aprobarea parteneriatului dintre Municipiul Ploiești și Asociația Centrul de Studii în Idei Politice (CeSIP) în vederea depunerii și implementării proiectului “Energie Solidară: comunități pentru energie accesibilă, siguranță energetică și dreptul la un mediu sănătos în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436</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6D0137" w:rsidRDefault="00023A1D" w:rsidP="003C5DC1">
            <w:pPr>
              <w:spacing w:after="0"/>
              <w:jc w:val="both"/>
              <w:rPr>
                <w:rFonts w:ascii="Times New Roman" w:hAnsi="Times New Roman" w:cs="Times New Roman"/>
                <w:sz w:val="24"/>
                <w:szCs w:val="24"/>
              </w:rPr>
            </w:pPr>
            <w:r w:rsidRPr="006D0137">
              <w:rPr>
                <w:rStyle w:val="Emphasis"/>
                <w:rFonts w:ascii="Times New Roman" w:hAnsi="Times New Roman" w:cs="Times New Roman"/>
                <w:i w:val="0"/>
                <w:sz w:val="24"/>
                <w:szCs w:val="24"/>
              </w:rPr>
              <w:t xml:space="preserve">Hotărâre </w:t>
            </w:r>
            <w:r w:rsidRPr="006D0137">
              <w:rPr>
                <w:rFonts w:ascii="Times New Roman" w:eastAsia="Times New Roman" w:hAnsi="Times New Roman" w:cs="Times New Roman"/>
                <w:sz w:val="24"/>
                <w:szCs w:val="24"/>
                <w:lang w:val="ro-RO" w:eastAsia="ro-RO"/>
              </w:rPr>
              <w:t>privind modificarea Hotărârii Consiliului Local al Municipiului Ploieşti nr. 274/30.11.2002 privind înființarea de terminale pentru transportatorii autorizați care efectuează transport de persoane intrajudețean și interjudețean, precum și traseele de deplasare a acestora în interiorul municipiului, cu modificările şi completările ulterioare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435</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6D0137" w:rsidRDefault="00023A1D" w:rsidP="003C5DC1">
            <w:pPr>
              <w:spacing w:after="0"/>
              <w:jc w:val="both"/>
              <w:rPr>
                <w:rFonts w:ascii="Times New Roman" w:hAnsi="Times New Roman" w:cs="Times New Roman"/>
                <w:sz w:val="24"/>
                <w:szCs w:val="24"/>
              </w:rPr>
            </w:pPr>
            <w:r w:rsidRPr="006D0137">
              <w:rPr>
                <w:rStyle w:val="Emphasis"/>
                <w:rFonts w:ascii="Times New Roman" w:hAnsi="Times New Roman" w:cs="Times New Roman"/>
                <w:i w:val="0"/>
                <w:sz w:val="24"/>
                <w:szCs w:val="24"/>
              </w:rPr>
              <w:t xml:space="preserve">Hotărâre </w:t>
            </w:r>
            <w:r w:rsidRPr="006D0137">
              <w:rPr>
                <w:rFonts w:ascii="Times New Roman" w:eastAsia="Times New Roman" w:hAnsi="Times New Roman" w:cs="Times New Roman"/>
                <w:sz w:val="24"/>
                <w:szCs w:val="24"/>
                <w:lang w:val="ro-RO" w:eastAsia="ro-RO"/>
              </w:rPr>
              <w:t>privind aprobarea modificării Anexei nr. 2 – Programul de transport, la Contractul de delegare a gestiunii serviciului public de transport local de persoane prin curse regulate în Municipiul Ploiești nr. 21980/04.11.2019, aprobat prin Hotarârea nr.447/31.10.2019 a Consiliului Local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434</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6D0137" w:rsidRDefault="00023A1D" w:rsidP="003C5DC1">
            <w:pPr>
              <w:spacing w:after="0"/>
              <w:jc w:val="both"/>
              <w:rPr>
                <w:rFonts w:ascii="Times New Roman" w:hAnsi="Times New Roman" w:cs="Times New Roman"/>
                <w:sz w:val="24"/>
                <w:szCs w:val="24"/>
              </w:rPr>
            </w:pPr>
            <w:r w:rsidRPr="006D0137">
              <w:rPr>
                <w:rStyle w:val="Emphasis"/>
                <w:rFonts w:ascii="Times New Roman" w:hAnsi="Times New Roman" w:cs="Times New Roman"/>
                <w:i w:val="0"/>
                <w:sz w:val="24"/>
                <w:szCs w:val="24"/>
              </w:rPr>
              <w:t xml:space="preserve">Hotărâre </w:t>
            </w:r>
            <w:r w:rsidRPr="006D0137">
              <w:rPr>
                <w:rFonts w:ascii="Times New Roman" w:eastAsia="Times New Roman" w:hAnsi="Times New Roman" w:cs="Times New Roman"/>
                <w:sz w:val="24"/>
                <w:szCs w:val="24"/>
                <w:lang w:val="ro-RO" w:eastAsia="ro-RO"/>
              </w:rPr>
              <w:t>privind constituirea unei comisii mixte pentru actualizarea hotărârilor Consiliului Local Ploiești care au incidență cu domeniul de activitate al Poliției Locale Ploiești și pentru elaborarea Regulamentului-cadru privind stabilirea și constatarea faptelor ce constituie contravenții la nivelul municipiului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433</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6D0137" w:rsidRDefault="00023A1D" w:rsidP="003C5DC1">
            <w:pPr>
              <w:spacing w:after="0"/>
              <w:jc w:val="both"/>
              <w:rPr>
                <w:rFonts w:ascii="Times New Roman" w:hAnsi="Times New Roman" w:cs="Times New Roman"/>
                <w:sz w:val="24"/>
                <w:szCs w:val="24"/>
              </w:rPr>
            </w:pPr>
            <w:r w:rsidRPr="006D0137">
              <w:rPr>
                <w:rStyle w:val="Emphasis"/>
                <w:rFonts w:ascii="Times New Roman" w:hAnsi="Times New Roman" w:cs="Times New Roman"/>
                <w:i w:val="0"/>
                <w:sz w:val="24"/>
                <w:szCs w:val="24"/>
              </w:rPr>
              <w:t xml:space="preserve">Hotărâre </w:t>
            </w:r>
            <w:r w:rsidRPr="006D0137">
              <w:rPr>
                <w:rFonts w:ascii="Times New Roman" w:eastAsia="Times New Roman" w:hAnsi="Times New Roman" w:cs="Times New Roman"/>
                <w:sz w:val="24"/>
                <w:szCs w:val="24"/>
                <w:lang w:val="ro-RO" w:eastAsia="ro-RO"/>
              </w:rPr>
              <w:t>privind încheierea unui Protocol de colaborare între Municipiul Ploiești, Federația Română de Scrimă, Clubul Sportiv Petrolul Ploiești și Clubul Sportiv Municipal Ploiești, în vederea organizării la Ploiești a Cupei României la floretă masculin și feminin – cadeți și juniori, în perioada 10–11 octombrie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432</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6D0137" w:rsidRDefault="00023A1D" w:rsidP="003C5DC1">
            <w:pPr>
              <w:spacing w:after="0"/>
              <w:jc w:val="both"/>
              <w:rPr>
                <w:rFonts w:ascii="Times New Roman" w:hAnsi="Times New Roman" w:cs="Times New Roman"/>
                <w:sz w:val="24"/>
                <w:szCs w:val="24"/>
              </w:rPr>
            </w:pPr>
            <w:r w:rsidRPr="006D0137">
              <w:rPr>
                <w:rStyle w:val="Emphasis"/>
                <w:rFonts w:ascii="Times New Roman" w:hAnsi="Times New Roman" w:cs="Times New Roman"/>
                <w:i w:val="0"/>
                <w:sz w:val="24"/>
                <w:szCs w:val="24"/>
              </w:rPr>
              <w:t xml:space="preserve">Hotărâre </w:t>
            </w:r>
            <w:r w:rsidRPr="006D0137">
              <w:rPr>
                <w:rFonts w:ascii="Times New Roman" w:eastAsia="Times New Roman" w:hAnsi="Times New Roman" w:cs="Times New Roman"/>
                <w:sz w:val="24"/>
                <w:szCs w:val="24"/>
                <w:lang w:val="ro-RO" w:eastAsia="ro-RO"/>
              </w:rPr>
              <w:t>privind actualizarea Anexei nr. 5 la Hotărârea Consiliului Local al municipiului Ploieşti nr. 219/2010 privind înființarea Societății Comerciale Servicii de Gospodărire Urbană Ploiești S.R.L. cu modificările şi completările ulterioare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431</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6D0137" w:rsidRDefault="00023A1D" w:rsidP="003C5DC1">
            <w:pPr>
              <w:spacing w:after="0"/>
              <w:jc w:val="both"/>
              <w:rPr>
                <w:rFonts w:ascii="Times New Roman" w:hAnsi="Times New Roman" w:cs="Times New Roman"/>
                <w:sz w:val="24"/>
                <w:szCs w:val="24"/>
              </w:rPr>
            </w:pPr>
            <w:r w:rsidRPr="006D0137">
              <w:rPr>
                <w:rStyle w:val="Emphasis"/>
                <w:rFonts w:ascii="Times New Roman" w:hAnsi="Times New Roman" w:cs="Times New Roman"/>
                <w:i w:val="0"/>
                <w:sz w:val="24"/>
                <w:szCs w:val="24"/>
              </w:rPr>
              <w:t xml:space="preserve">Hotărâre </w:t>
            </w:r>
            <w:r w:rsidRPr="006D0137">
              <w:rPr>
                <w:rFonts w:ascii="Times New Roman" w:eastAsia="Times New Roman" w:hAnsi="Times New Roman" w:cs="Times New Roman"/>
                <w:sz w:val="24"/>
                <w:szCs w:val="24"/>
                <w:lang w:val="ro-RO" w:eastAsia="ro-RO"/>
              </w:rPr>
              <w:t>privind vânzarea locuinţei pentru tineri, construită prin Agenţia Naţională pentru Locuinţe, situată în municipiul Ploiești, str. Libertăţii, nr. 1F, bl. 30F, ap. 13, Carte funciară nr. 148890-C1-U13, nr. cadastral 148890-C1-U13,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430</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vânzarea locuinţei pentru tineri, construită prin Agenţia Naţională pentru Locuinţe, situată în municipiul Ploiești, str. Libertăţii, nr. 1C, bl. 30B-30C, ap. 30, Carte funciară nr. 148888-C1-U22, nr. cadastral 148888-C1-U22,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429</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închirierea prin licitație publică a unor spații cu altă destinație decât aceea de locuință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428</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închirierea imobilului – teren în suprafață de 6 m.p., situat în Ploiești, strada Eroilor, FN, în fața cimitirului Bolovani, ce aparține domeniului public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427</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prelungirea termenului contractului de superficie nr.2825/04.07.2018, cu modificările ulterioare, încheiat între Municipiul Ploieşti şi Tudorie Constantin şi Tudorie Nicoleta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426</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încheierea unui contract de superficie pentru terenul în suprafață de 4,20 m2 adiacent apartamentului nr. 2 situat în Ploiești, strada Podul Înalt, nr.8, bl. D, parter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425</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atestarea apartenenței la domeniul privat al municipiului Ploiești a imobilului teren situat în Ploiești, str. Spătar Milescu, nr. 31A, adiacent apartamentului nr. 1, din bl. 140G, parter și înscrierea acestuia în domeniul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424</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atestarea apartenenței la domeniul privat al municipiului Ploiești a imobilului teren situat în Ploiești, str. Spătar Milescu, nr. 19A, adiacent apartamentului nr. 4, din bl. 109C, parter și înscrierea acestuia în domeniul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423</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atestarea apartenenței la domeniul privat al municipiului Ploiești a terenurilor situate în Ploiești, str. Mărăşeşti, nr. 412, adiacente apartamentului nr. 4, din bl. I4, parter și înscrierea acestuia în domeniul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422</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modificarea poziţiei 945 (referitoare la imobilul situat în Ploieşti, Strada Mărășești, Nr. 136) din Anexa nr. 1 la Hotărârea Consiliului Local al municipiului Ploieşti nr. 267/29.11.2006 privind includerea unor imobile în „Inventarul bunurilor care alcătuiesc domeniul privat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421</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trecerea din domeniul public în domeniul privat al Municipiului Ploieşti a unor bunuri aferente unităţilor de învăţământ pentru scoaterea din funcțiune, în vederea valorificării și, după caz casării acestora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420</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trecerea din domeniul public în domeniul privat al Municipiului Ploieşti a unui bun aferent sistemului de alimentare cu apă şi canalizare,  pentru scoaterea din funcţiune, în vederea valorificării şi, după caz, casării acestora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419</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înscrierea în domeniul privat al municipiului Ploieşti a imobilului-teren situat în Ploiești, str. Brândușelor, FN</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418</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înscrierea în domeniul privat al Municipiului Ploieşti a mijlocului fix ,,centrală termică Grădiniţa 38” pentru scoaterea din funcțiune, în vederea valorificării și, după caz, casării acestuia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417</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aprobarea transformării gradului profesional al unei funcții publice din cadrul Serviciului Public Finanţe Locale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416</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aprobarea achiziției serviciilor în vederea auditării situațiilor financiare anuale ale Regiei Autonome de Servicii Publice Ploiești pentru anii 2026, 2027 și 2028</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415</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rectificarea bugetului de venituri şi cheltuieli pe anul 2026 al Casei de Cultură "I.L. Caragiale" a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3C5D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414</w:t>
            </w:r>
          </w:p>
        </w:tc>
        <w:tc>
          <w:tcPr>
            <w:tcW w:w="2693" w:type="dxa"/>
            <w:tcBorders>
              <w:top w:val="nil"/>
              <w:bottom w:val="single" w:sz="4" w:space="0" w:color="auto"/>
            </w:tcBorders>
            <w:shd w:val="clear" w:color="auto" w:fill="FFFFFF" w:themeFill="background1"/>
          </w:tcPr>
          <w:p w:rsidR="00023A1D" w:rsidRPr="003543A0" w:rsidRDefault="00023A1D" w:rsidP="003C5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aprobarea rectificării bugetului de venituri şi cheltuieli, având ca sursă de finanţare bugetul activităţii finanţate integral sau parţial din venituri proprii pe anul 2026 al Liceului Tehnologic Energetic „Elie Radu”, Municipiul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3C5DC1">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eastAsia="Times New Roman" w:hAnsi="Times New Roman" w:cs="Times New Roman"/>
                <w:sz w:val="24"/>
                <w:szCs w:val="24"/>
                <w:lang w:val="ro-RO" w:eastAsia="ro-RO"/>
              </w:rPr>
              <w:t>privind rectificarea bugetului de venituri şi cheltuieli pentru activitatea finanțată integral sau parțial din venituri proprii pe anul 2026 al  Colegiului Spiru Haret,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08.10.2026</w:t>
            </w:r>
          </w:p>
        </w:tc>
        <w:tc>
          <w:tcPr>
            <w:tcW w:w="10526" w:type="dxa"/>
            <w:tcBorders>
              <w:top w:val="nil"/>
              <w:bottom w:val="single" w:sz="4" w:space="0" w:color="auto"/>
            </w:tcBorders>
            <w:shd w:val="clear" w:color="auto" w:fill="FFFFFF" w:themeFill="background1"/>
          </w:tcPr>
          <w:p w:rsidR="00023A1D" w:rsidRPr="007D705D" w:rsidRDefault="00023A1D" w:rsidP="00023A1D">
            <w:pPr>
              <w:spacing w:after="0"/>
              <w:jc w:val="both"/>
              <w:rPr>
                <w:rFonts w:ascii="Times New Roman" w:hAnsi="Times New Roman" w:cs="Times New Roman"/>
                <w:sz w:val="24"/>
                <w:szCs w:val="24"/>
              </w:rPr>
            </w:pPr>
            <w:r w:rsidRPr="007D705D">
              <w:rPr>
                <w:rStyle w:val="Emphasis"/>
                <w:rFonts w:ascii="Times New Roman" w:hAnsi="Times New Roman" w:cs="Times New Roman"/>
                <w:i w:val="0"/>
                <w:sz w:val="24"/>
                <w:szCs w:val="24"/>
              </w:rPr>
              <w:t xml:space="preserve">Hotărâre </w:t>
            </w:r>
            <w:r w:rsidRPr="007D705D">
              <w:rPr>
                <w:rFonts w:ascii="Times New Roman" w:hAnsi="Times New Roman" w:cs="Times New Roman"/>
                <w:sz w:val="24"/>
                <w:szCs w:val="24"/>
              </w:rPr>
              <w:t>privind aprobarea rectificării bugetului de venituri şi cheltuieli al Teatrului ,,Toma Caragiu” Ploieşti pentru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tabs>
                <w:tab w:val="left" w:pos="1701"/>
              </w:tabs>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bCs/>
                <w:sz w:val="24"/>
                <w:szCs w:val="24"/>
                <w:lang w:val="ro-RO"/>
              </w:rPr>
              <w:t>privind aprobarea încheierii Acordului unic de tranzacționare pentru achiziționarea certificatelor de emisii de gaze cu efect de seră aferente anului 2025, necesare îndeplinirii obligațiilor de mediu de către societatea Termo Ploiești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autoSpaceDE w:val="0"/>
              <w:autoSpaceDN w:val="0"/>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sz w:val="24"/>
                <w:szCs w:val="24"/>
              </w:rPr>
              <w:t>privind aprobarea fi</w:t>
            </w:r>
            <w:r w:rsidRPr="00496F3F">
              <w:rPr>
                <w:rFonts w:ascii="Times New Roman" w:hAnsi="Times New Roman" w:cs="Times New Roman"/>
                <w:sz w:val="24"/>
                <w:szCs w:val="24"/>
                <w:lang w:val="ro-RO"/>
              </w:rPr>
              <w:t xml:space="preserve">șei de proiect aferente cererii de finanțare pentru </w:t>
            </w:r>
            <w:r w:rsidRPr="00496F3F">
              <w:rPr>
                <w:rFonts w:ascii="Times New Roman" w:hAnsi="Times New Roman" w:cs="Times New Roman"/>
                <w:sz w:val="24"/>
                <w:szCs w:val="24"/>
              </w:rPr>
              <w:t>proiectul „Modernizarea și dotarea Centrului de zi pentru copii preșcolari și a Centrului social de urgență pentru persoane fără adăpost”  în vederea depunerii în cadrul apelului de proiecte lansat de Asociația Grupul de Acțiune Locală Ploiești şi a parteneriatului dintre Municipiul Ploieşti şi Administraţia Serviciilor Sociale Comunitare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409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sz w:val="24"/>
                <w:szCs w:val="24"/>
                <w:lang w:val="ro-RO"/>
              </w:rPr>
              <w:t>privind încheierea unui Acord de parteneriat între Municipiul Ploiești,</w:t>
            </w:r>
            <w:r w:rsidRPr="00496F3F">
              <w:rPr>
                <w:rFonts w:ascii="Times New Roman" w:hAnsi="Times New Roman" w:cs="Times New Roman"/>
                <w:bCs/>
                <w:sz w:val="24"/>
                <w:szCs w:val="24"/>
              </w:rPr>
              <w:t xml:space="preserve"> Asociația Antreprenorilor de Fapte Bune, Asociația Sindrom Down Ploiești, Asociația de Sprijin pentru Copiii cu Handicap Fizic România – Filiala Prahova, Asociația De Profesie Om, Asociația Națională a Surzilor din România – Filiala Prahova, Asociația Copii cu Aripile Deschise, Universitatea Petrol - Gaze din Ploiești și Administrația Serviciilor Sociale Comunitare Ploiești,</w:t>
            </w:r>
            <w:r w:rsidRPr="00496F3F">
              <w:rPr>
                <w:rFonts w:ascii="Times New Roman" w:hAnsi="Times New Roman" w:cs="Times New Roman"/>
                <w:sz w:val="24"/>
                <w:szCs w:val="24"/>
                <w:lang w:val="ro-RO"/>
              </w:rPr>
              <w:t xml:space="preserve"> în vederea stabilirii cadrului de colaborare pentru susținerea și dezvoltarea unor proiecte dedicate comunității ploieștene cu nevoi speciale</w:t>
            </w:r>
            <w:r w:rsidRPr="00496F3F">
              <w:rPr>
                <w:rFonts w:ascii="Times New Roman" w:hAnsi="Times New Roman" w:cs="Times New Roman"/>
                <w:sz w:val="24"/>
                <w:szCs w:val="24"/>
              </w:rPr>
              <w:t xml:space="preserve"> </w:t>
            </w:r>
            <w:r w:rsidRPr="00496F3F">
              <w:rPr>
                <w:rFonts w:ascii="Times New Roman" w:hAnsi="Times New Roman" w:cs="Times New Roman"/>
                <w:sz w:val="24"/>
                <w:szCs w:val="24"/>
                <w:lang w:val="ro-RO"/>
              </w:rPr>
              <w:t xml:space="preserve"> </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sz w:val="24"/>
                <w:szCs w:val="24"/>
                <w:lang w:val="it-IT"/>
              </w:rPr>
              <w:t>privind aprobarea bugetului de venituri și cheltuieli al Regiei Autonome de Servicii Publice Ploiești pe anul 2026 și estimări pentru anii 2027-2028</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tabs>
                <w:tab w:val="left" w:pos="284"/>
              </w:tabs>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sz w:val="24"/>
                <w:szCs w:val="24"/>
                <w:lang w:val="ro-RO"/>
              </w:rPr>
              <w:t>privind aprobarea dezmembrării în trei loturi</w:t>
            </w:r>
            <w:r w:rsidRPr="00496F3F">
              <w:rPr>
                <w:rFonts w:ascii="Times New Roman" w:hAnsi="Times New Roman" w:cs="Times New Roman"/>
                <w:sz w:val="24"/>
                <w:szCs w:val="24"/>
                <w:lang w:val="fr-FR"/>
              </w:rPr>
              <w:t xml:space="preserve"> a </w:t>
            </w:r>
            <w:r w:rsidRPr="00496F3F">
              <w:rPr>
                <w:rFonts w:ascii="Times New Roman" w:hAnsi="Times New Roman" w:cs="Times New Roman"/>
                <w:sz w:val="24"/>
                <w:szCs w:val="24"/>
                <w:lang w:val="ro-RO"/>
              </w:rPr>
              <w:t xml:space="preserve">imobilului </w:t>
            </w:r>
            <w:r w:rsidRPr="00496F3F">
              <w:rPr>
                <w:rFonts w:ascii="Times New Roman" w:hAnsi="Times New Roman" w:cs="Times New Roman"/>
                <w:sz w:val="24"/>
                <w:szCs w:val="24"/>
                <w:lang w:eastAsia="x-none"/>
              </w:rPr>
              <w:t xml:space="preserve">situat ȋn </w:t>
            </w:r>
            <w:r w:rsidRPr="00496F3F">
              <w:rPr>
                <w:rFonts w:ascii="Times New Roman" w:eastAsia="Calibri" w:hAnsi="Times New Roman" w:cs="Times New Roman"/>
                <w:sz w:val="24"/>
                <w:szCs w:val="24"/>
                <w:lang w:val="ro-RO"/>
              </w:rPr>
              <w:t xml:space="preserve">localitatea Bucov, </w:t>
            </w:r>
            <w:r w:rsidRPr="00496F3F">
              <w:rPr>
                <w:rFonts w:ascii="Times New Roman" w:hAnsi="Times New Roman" w:cs="Times New Roman"/>
                <w:sz w:val="24"/>
                <w:szCs w:val="24"/>
              </w:rPr>
              <w:t>str. Dacia nr. 11, cu număr cadastral 22244</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widowControl w:val="0"/>
              <w:autoSpaceDE w:val="0"/>
              <w:autoSpaceDN w:val="0"/>
              <w:adjustRightInd w:val="0"/>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sz w:val="24"/>
                <w:szCs w:val="24"/>
              </w:rPr>
              <w:t>pr</w:t>
            </w:r>
            <w:r w:rsidRPr="00496F3F">
              <w:rPr>
                <w:rFonts w:ascii="Times New Roman" w:hAnsi="Times New Roman" w:cs="Times New Roman"/>
                <w:spacing w:val="-1"/>
                <w:sz w:val="24"/>
                <w:szCs w:val="24"/>
              </w:rPr>
              <w:t>i</w:t>
            </w:r>
            <w:r w:rsidRPr="00496F3F">
              <w:rPr>
                <w:rFonts w:ascii="Times New Roman" w:hAnsi="Times New Roman" w:cs="Times New Roman"/>
                <w:spacing w:val="1"/>
                <w:sz w:val="24"/>
                <w:szCs w:val="24"/>
              </w:rPr>
              <w:t>v</w:t>
            </w:r>
            <w:r w:rsidRPr="00496F3F">
              <w:rPr>
                <w:rFonts w:ascii="Times New Roman" w:hAnsi="Times New Roman" w:cs="Times New Roman"/>
                <w:spacing w:val="-1"/>
                <w:sz w:val="24"/>
                <w:szCs w:val="24"/>
              </w:rPr>
              <w:t>i</w:t>
            </w:r>
            <w:r w:rsidRPr="00496F3F">
              <w:rPr>
                <w:rFonts w:ascii="Times New Roman" w:hAnsi="Times New Roman" w:cs="Times New Roman"/>
                <w:spacing w:val="1"/>
                <w:sz w:val="24"/>
                <w:szCs w:val="24"/>
              </w:rPr>
              <w:t>n</w:t>
            </w:r>
            <w:r w:rsidRPr="00496F3F">
              <w:rPr>
                <w:rFonts w:ascii="Times New Roman" w:hAnsi="Times New Roman" w:cs="Times New Roman"/>
                <w:sz w:val="24"/>
                <w:szCs w:val="24"/>
              </w:rPr>
              <w:t>d</w:t>
            </w:r>
            <w:r w:rsidRPr="00496F3F">
              <w:rPr>
                <w:rFonts w:ascii="Times New Roman" w:hAnsi="Times New Roman" w:cs="Times New Roman"/>
                <w:spacing w:val="1"/>
                <w:sz w:val="24"/>
                <w:szCs w:val="24"/>
              </w:rPr>
              <w:t xml:space="preserve"> </w:t>
            </w:r>
            <w:r w:rsidRPr="00496F3F">
              <w:rPr>
                <w:rFonts w:ascii="Times New Roman" w:hAnsi="Times New Roman" w:cs="Times New Roman"/>
                <w:spacing w:val="-2"/>
                <w:sz w:val="24"/>
                <w:szCs w:val="24"/>
              </w:rPr>
              <w:t>a</w:t>
            </w:r>
            <w:r w:rsidRPr="00496F3F">
              <w:rPr>
                <w:rFonts w:ascii="Times New Roman" w:hAnsi="Times New Roman" w:cs="Times New Roman"/>
                <w:spacing w:val="1"/>
                <w:sz w:val="24"/>
                <w:szCs w:val="24"/>
              </w:rPr>
              <w:t>p</w:t>
            </w:r>
            <w:r w:rsidRPr="00496F3F">
              <w:rPr>
                <w:rFonts w:ascii="Times New Roman" w:hAnsi="Times New Roman" w:cs="Times New Roman"/>
                <w:spacing w:val="-2"/>
                <w:sz w:val="24"/>
                <w:szCs w:val="24"/>
              </w:rPr>
              <w:t>r</w:t>
            </w:r>
            <w:r w:rsidRPr="00496F3F">
              <w:rPr>
                <w:rFonts w:ascii="Times New Roman" w:hAnsi="Times New Roman" w:cs="Times New Roman"/>
                <w:spacing w:val="-1"/>
                <w:sz w:val="24"/>
                <w:szCs w:val="24"/>
              </w:rPr>
              <w:t>o</w:t>
            </w:r>
            <w:r w:rsidRPr="00496F3F">
              <w:rPr>
                <w:rFonts w:ascii="Times New Roman" w:hAnsi="Times New Roman" w:cs="Times New Roman"/>
                <w:spacing w:val="1"/>
                <w:sz w:val="24"/>
                <w:szCs w:val="24"/>
              </w:rPr>
              <w:t>b</w:t>
            </w:r>
            <w:r w:rsidRPr="00496F3F">
              <w:rPr>
                <w:rFonts w:ascii="Times New Roman" w:hAnsi="Times New Roman" w:cs="Times New Roman"/>
                <w:sz w:val="24"/>
                <w:szCs w:val="24"/>
              </w:rPr>
              <w:t>area cr</w:t>
            </w:r>
            <w:r w:rsidRPr="00496F3F">
              <w:rPr>
                <w:rFonts w:ascii="Times New Roman" w:hAnsi="Times New Roman" w:cs="Times New Roman"/>
                <w:spacing w:val="-1"/>
                <w:sz w:val="24"/>
                <w:szCs w:val="24"/>
              </w:rPr>
              <w:t>i</w:t>
            </w:r>
            <w:r w:rsidRPr="00496F3F">
              <w:rPr>
                <w:rFonts w:ascii="Times New Roman" w:hAnsi="Times New Roman" w:cs="Times New Roman"/>
                <w:spacing w:val="1"/>
                <w:sz w:val="24"/>
                <w:szCs w:val="24"/>
              </w:rPr>
              <w:t>t</w:t>
            </w:r>
            <w:r w:rsidRPr="00496F3F">
              <w:rPr>
                <w:rFonts w:ascii="Times New Roman" w:hAnsi="Times New Roman" w:cs="Times New Roman"/>
                <w:sz w:val="24"/>
                <w:szCs w:val="24"/>
              </w:rPr>
              <w:t>e</w:t>
            </w:r>
            <w:r w:rsidRPr="00496F3F">
              <w:rPr>
                <w:rFonts w:ascii="Times New Roman" w:hAnsi="Times New Roman" w:cs="Times New Roman"/>
                <w:spacing w:val="-2"/>
                <w:sz w:val="24"/>
                <w:szCs w:val="24"/>
              </w:rPr>
              <w:t>r</w:t>
            </w:r>
            <w:r w:rsidRPr="00496F3F">
              <w:rPr>
                <w:rFonts w:ascii="Times New Roman" w:hAnsi="Times New Roman" w:cs="Times New Roman"/>
                <w:spacing w:val="1"/>
                <w:sz w:val="24"/>
                <w:szCs w:val="24"/>
              </w:rPr>
              <w:t>i</w:t>
            </w:r>
            <w:r w:rsidRPr="00496F3F">
              <w:rPr>
                <w:rFonts w:ascii="Times New Roman" w:hAnsi="Times New Roman" w:cs="Times New Roman"/>
                <w:spacing w:val="-1"/>
                <w:sz w:val="24"/>
                <w:szCs w:val="24"/>
              </w:rPr>
              <w:t>i</w:t>
            </w:r>
            <w:r w:rsidRPr="00496F3F">
              <w:rPr>
                <w:rFonts w:ascii="Times New Roman" w:hAnsi="Times New Roman" w:cs="Times New Roman"/>
                <w:spacing w:val="1"/>
                <w:sz w:val="24"/>
                <w:szCs w:val="24"/>
              </w:rPr>
              <w:t>l</w:t>
            </w:r>
            <w:r w:rsidRPr="00496F3F">
              <w:rPr>
                <w:rFonts w:ascii="Times New Roman" w:hAnsi="Times New Roman" w:cs="Times New Roman"/>
                <w:sz w:val="24"/>
                <w:szCs w:val="24"/>
              </w:rPr>
              <w:t>or</w:t>
            </w:r>
            <w:r w:rsidRPr="00496F3F">
              <w:rPr>
                <w:rFonts w:ascii="Times New Roman" w:hAnsi="Times New Roman" w:cs="Times New Roman"/>
                <w:spacing w:val="53"/>
                <w:sz w:val="24"/>
                <w:szCs w:val="24"/>
              </w:rPr>
              <w:t xml:space="preserve"> </w:t>
            </w:r>
            <w:r w:rsidRPr="00496F3F">
              <w:rPr>
                <w:rFonts w:ascii="Times New Roman" w:hAnsi="Times New Roman" w:cs="Times New Roman"/>
                <w:sz w:val="24"/>
                <w:szCs w:val="24"/>
              </w:rPr>
              <w:t>de eligibilitate și ierarhizare</w:t>
            </w:r>
            <w:r w:rsidRPr="00496F3F">
              <w:rPr>
                <w:rFonts w:ascii="Times New Roman" w:hAnsi="Times New Roman" w:cs="Times New Roman"/>
                <w:spacing w:val="53"/>
                <w:sz w:val="24"/>
                <w:szCs w:val="24"/>
              </w:rPr>
              <w:t xml:space="preserve"> </w:t>
            </w:r>
            <w:r w:rsidRPr="00496F3F">
              <w:rPr>
                <w:rFonts w:ascii="Times New Roman" w:hAnsi="Times New Roman" w:cs="Times New Roman"/>
                <w:sz w:val="24"/>
                <w:szCs w:val="24"/>
              </w:rPr>
              <w:t>pentru stabilirea ordinii de prioritate în vederea repartizării  locuințelor sociale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eastAsia="Calibri" w:hAnsi="Times New Roman" w:cs="Times New Roman"/>
                <w:sz w:val="24"/>
                <w:szCs w:val="24"/>
              </w:rPr>
              <w:t>privind aprobarea Planului Urbanistic Zonal - Ridicare restricții existente de construire în vederea restructurării urbanistice în zona din municipiul Ploiești, cuprinsă între strada Stadionului, tronsonul dintre strada Poștei (inclusiv imobilul Administrației Serviciilor Sociale Comunitare) și strada Latină (Sst. 20.705 mp)</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pStyle w:val="Frspaiere1"/>
              <w:jc w:val="both"/>
              <w:rPr>
                <w:rFonts w:ascii="Times New Roman" w:hAnsi="Times New Roman"/>
                <w:sz w:val="24"/>
                <w:szCs w:val="24"/>
              </w:rPr>
            </w:pPr>
            <w:r w:rsidRPr="00496F3F">
              <w:rPr>
                <w:rStyle w:val="Emphasis"/>
                <w:rFonts w:ascii="Times New Roman" w:hAnsi="Times New Roman"/>
                <w:i w:val="0"/>
                <w:sz w:val="24"/>
                <w:szCs w:val="24"/>
              </w:rPr>
              <w:t xml:space="preserve">Hotărâre </w:t>
            </w:r>
            <w:r w:rsidRPr="00496F3F">
              <w:rPr>
                <w:rFonts w:ascii="Times New Roman" w:eastAsia="Calibri" w:hAnsi="Times New Roman"/>
                <w:sz w:val="24"/>
                <w:szCs w:val="24"/>
              </w:rPr>
              <w:t xml:space="preserve">privind aprobarea </w:t>
            </w:r>
            <w:r w:rsidRPr="00496F3F">
              <w:rPr>
                <w:rFonts w:ascii="Times New Roman" w:hAnsi="Times New Roman"/>
                <w:sz w:val="24"/>
                <w:szCs w:val="24"/>
              </w:rPr>
              <w:t>Studiului de Fezabilitate şi</w:t>
            </w:r>
            <w:r w:rsidRPr="00496F3F">
              <w:rPr>
                <w:rFonts w:ascii="Times New Roman" w:eastAsia="Calibri" w:hAnsi="Times New Roman"/>
                <w:sz w:val="24"/>
                <w:szCs w:val="24"/>
              </w:rPr>
              <w:t xml:space="preserve"> a indicatorilor tehnico - economici pentru</w:t>
            </w:r>
            <w:r w:rsidRPr="00496F3F">
              <w:rPr>
                <w:rFonts w:ascii="Times New Roman" w:hAnsi="Times New Roman"/>
                <w:sz w:val="24"/>
                <w:szCs w:val="24"/>
              </w:rPr>
              <w:t xml:space="preserve"> obiectivul de investiţie «</w:t>
            </w:r>
            <w:r w:rsidRPr="00496F3F">
              <w:rPr>
                <w:rFonts w:ascii="Times New Roman" w:eastAsia="Calibri" w:hAnsi="Times New Roman"/>
                <w:sz w:val="24"/>
                <w:szCs w:val="24"/>
                <w:lang w:val="ro-RO"/>
              </w:rPr>
              <w:t>Amenajare spa</w:t>
            </w:r>
            <w:r w:rsidRPr="00496F3F">
              <w:rPr>
                <w:rFonts w:ascii="Times New Roman" w:hAnsi="Times New Roman"/>
                <w:sz w:val="24"/>
                <w:szCs w:val="24"/>
              </w:rPr>
              <w:t>ţ</w:t>
            </w:r>
            <w:r w:rsidRPr="00496F3F">
              <w:rPr>
                <w:rFonts w:ascii="Times New Roman" w:eastAsia="Calibri" w:hAnsi="Times New Roman"/>
                <w:sz w:val="24"/>
                <w:szCs w:val="24"/>
                <w:lang w:val="ro-RO"/>
              </w:rPr>
              <w:t>iu pentru recreere/odihn</w:t>
            </w:r>
            <w:r w:rsidRPr="00496F3F">
              <w:rPr>
                <w:rFonts w:ascii="Times New Roman" w:hAnsi="Times New Roman"/>
                <w:noProof/>
                <w:color w:val="000000"/>
                <w:sz w:val="24"/>
                <w:szCs w:val="24"/>
                <w:lang w:val="fr-FR" w:eastAsia="ro-RO"/>
              </w:rPr>
              <w:t>ă</w:t>
            </w:r>
            <w:r w:rsidRPr="00496F3F">
              <w:rPr>
                <w:rFonts w:ascii="Times New Roman" w:eastAsia="Calibri" w:hAnsi="Times New Roman"/>
                <w:sz w:val="24"/>
                <w:szCs w:val="24"/>
                <w:lang w:val="ro-RO"/>
              </w:rPr>
              <w:t xml:space="preserve"> - str. Mărăse</w:t>
            </w:r>
            <w:r w:rsidRPr="00496F3F">
              <w:rPr>
                <w:rFonts w:ascii="Times New Roman" w:hAnsi="Times New Roman"/>
                <w:sz w:val="24"/>
                <w:szCs w:val="24"/>
              </w:rPr>
              <w:t>ş</w:t>
            </w:r>
            <w:r w:rsidRPr="00496F3F">
              <w:rPr>
                <w:rFonts w:ascii="Times New Roman" w:eastAsia="Calibri" w:hAnsi="Times New Roman"/>
                <w:sz w:val="24"/>
                <w:szCs w:val="24"/>
                <w:lang w:val="ro-RO"/>
              </w:rPr>
              <w:t>ti (intersec</w:t>
            </w:r>
            <w:r w:rsidRPr="00496F3F">
              <w:rPr>
                <w:rFonts w:ascii="Times New Roman" w:hAnsi="Times New Roman"/>
                <w:sz w:val="24"/>
                <w:szCs w:val="24"/>
              </w:rPr>
              <w:t>ţ</w:t>
            </w:r>
            <w:r w:rsidRPr="00496F3F">
              <w:rPr>
                <w:rFonts w:ascii="Times New Roman" w:eastAsia="Calibri" w:hAnsi="Times New Roman"/>
                <w:sz w:val="24"/>
                <w:szCs w:val="24"/>
                <w:lang w:val="ro-RO"/>
              </w:rPr>
              <w:t>ie cu Aleea Ciucului)</w:t>
            </w:r>
            <w:r w:rsidRPr="00496F3F">
              <w:rPr>
                <w:rFonts w:ascii="Times New Roman" w:hAnsi="Times New Roman"/>
                <w:sz w:val="24"/>
                <w:szCs w:val="24"/>
              </w:rPr>
              <w: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sz w:val="24"/>
                <w:szCs w:val="24"/>
                <w:lang w:val="fr-FR"/>
              </w:rPr>
              <w:t>p</w:t>
            </w:r>
            <w:r w:rsidRPr="00496F3F">
              <w:rPr>
                <w:rFonts w:ascii="Times New Roman" w:hAnsi="Times New Roman" w:cs="Times New Roman"/>
                <w:sz w:val="24"/>
                <w:szCs w:val="24"/>
              </w:rPr>
              <w:t>rivind darea în folosință gratuită către Fundația Pensionarilor Români a spaţiului cu altă destinaţie decât aceea de locuinţă situat în Ploiești, str. G-ral Traian Moşoiu nr. 1A, et. 1</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sz w:val="24"/>
                <w:szCs w:val="24"/>
                <w:lang w:val="ro-RO"/>
              </w:rPr>
              <w:t xml:space="preserve">privind înscrierea în domeniul privat al Municipiului Ploieşti a unui mijloc fix </w:t>
            </w:r>
            <w:r w:rsidRPr="00496F3F">
              <w:rPr>
                <w:rFonts w:ascii="Times New Roman" w:hAnsi="Times New Roman" w:cs="Times New Roman"/>
                <w:sz w:val="24"/>
                <w:szCs w:val="24"/>
              </w:rPr>
              <w:t>pentru scoaterea din funcțiune, în vederea valorific</w:t>
            </w:r>
            <w:r w:rsidRPr="00496F3F">
              <w:rPr>
                <w:rFonts w:ascii="Times New Roman" w:hAnsi="Times New Roman" w:cs="Times New Roman"/>
                <w:sz w:val="24"/>
                <w:szCs w:val="24"/>
                <w:lang w:val="ro-RO"/>
              </w:rPr>
              <w:t>ării și, după caz, casării acestuia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Default="00023A1D" w:rsidP="00023A1D">
            <w:pPr>
              <w:spacing w:after="0" w:line="240" w:lineRule="auto"/>
              <w:jc w:val="both"/>
            </w:pPr>
            <w:r w:rsidRPr="00496F3F">
              <w:rPr>
                <w:rStyle w:val="Emphasis"/>
                <w:rFonts w:ascii="Times New Roman" w:hAnsi="Times New Roman" w:cs="Times New Roman"/>
                <w:i w:val="0"/>
                <w:sz w:val="24"/>
                <w:szCs w:val="24"/>
              </w:rPr>
              <w:t xml:space="preserve">Hotărâre </w:t>
            </w:r>
            <w:r w:rsidRPr="00496F3F">
              <w:rPr>
                <w:rFonts w:ascii="Times New Roman" w:hAnsi="Times New Roman"/>
                <w:sz w:val="24"/>
                <w:szCs w:val="24"/>
              </w:rPr>
              <w:t>privind</w:t>
            </w:r>
            <w:r w:rsidRPr="00496F3F">
              <w:rPr>
                <w:rFonts w:ascii="Times New Roman" w:hAnsi="Times New Roman"/>
                <w:noProof/>
                <w:sz w:val="24"/>
                <w:szCs w:val="24"/>
              </w:rPr>
              <w:t xml:space="preserve"> prelungirea termenului unor contracte încheiate pentru spațiile cu altă destinație decât aceea de locuință </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sz w:val="24"/>
                <w:szCs w:val="24"/>
                <w:lang w:val="ro-RO"/>
              </w:rPr>
              <w:t>privind aprobarea propunerii de schimbare a destinaţiei a unei părţi aferente imobilului în care îşi desfaşoară activitatea Colegiul ,,Spiru Haret”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399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sz w:val="24"/>
                <w:szCs w:val="24"/>
                <w:lang w:val="ro-RO"/>
              </w:rPr>
              <w:t>referitoare la completarea Hotărârii nr. 183/28.05.2026 privind aprobarea propunerii de schimbare a destinaţiei a unei părţi aferente imobilului în care îşi desfaşoară activitatea Liceul Tehnologic ,,1 Mai”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sz w:val="24"/>
                <w:szCs w:val="24"/>
              </w:rPr>
              <w:t>privind desemnarea reprezentanților Consiliului Local al Municipiului Ploiești în Comisia de evaluare a probei de Interviu pentru concursul de ocupare a funcțiilor de director și director adjunct din unitățile de învățământ preuniversitar de stat, sesiunea august-decembrie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bCs/>
                <w:sz w:val="24"/>
                <w:szCs w:val="24"/>
              </w:rPr>
              <w:t>privind aprobarea organigramei și a statului de funcții ale Transport Călători Express S.A.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bCs/>
                <w:sz w:val="24"/>
                <w:szCs w:val="24"/>
              </w:rPr>
              <w:t xml:space="preserve">privind aprobarea transformării gradelor profesionale a trei posturi ocupate și a două funcții </w:t>
            </w:r>
            <w:r w:rsidRPr="00496F3F">
              <w:rPr>
                <w:rFonts w:ascii="Times New Roman" w:hAnsi="Times New Roman" w:cs="Times New Roman"/>
                <w:bCs/>
                <w:color w:val="000000"/>
                <w:sz w:val="24"/>
                <w:szCs w:val="24"/>
                <w:lang w:val="fr-FR"/>
              </w:rPr>
              <w:t>pentru care este prevăzut un nivel de studii superior ocupate precum și transformarea a treisprezece</w:t>
            </w:r>
            <w:r w:rsidRPr="00496F3F">
              <w:rPr>
                <w:rFonts w:ascii="Times New Roman" w:hAnsi="Times New Roman" w:cs="Times New Roman"/>
                <w:bCs/>
                <w:sz w:val="24"/>
                <w:szCs w:val="24"/>
              </w:rPr>
              <w:t xml:space="preserve">  posturi vacante din cadrul </w:t>
            </w:r>
            <w:r w:rsidRPr="00496F3F">
              <w:rPr>
                <w:rFonts w:ascii="Times New Roman" w:hAnsi="Times New Roman" w:cs="Times New Roman"/>
                <w:sz w:val="24"/>
                <w:szCs w:val="24"/>
              </w:rPr>
              <w:t>Filarmonicii „Paul Constantinescu”</w:t>
            </w:r>
            <w:r w:rsidRPr="00496F3F">
              <w:rPr>
                <w:rFonts w:ascii="Times New Roman" w:hAnsi="Times New Roman" w:cs="Times New Roman"/>
                <w:bCs/>
                <w:sz w:val="24"/>
                <w:szCs w:val="24"/>
              </w:rPr>
              <w:t xml:space="preserve">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sz w:val="24"/>
                <w:szCs w:val="24"/>
              </w:rPr>
              <w:t>privind aprobarea transformării unor posturi de execuție</w:t>
            </w:r>
            <w:r w:rsidRPr="00496F3F">
              <w:rPr>
                <w:rFonts w:ascii="Times New Roman" w:hAnsi="Times New Roman" w:cs="Times New Roman"/>
                <w:bCs/>
                <w:sz w:val="24"/>
                <w:szCs w:val="24"/>
              </w:rPr>
              <w:t xml:space="preserve"> </w:t>
            </w:r>
            <w:r w:rsidRPr="00496F3F">
              <w:rPr>
                <w:rFonts w:ascii="Times New Roman" w:hAnsi="Times New Roman" w:cs="Times New Roman"/>
                <w:sz w:val="24"/>
                <w:szCs w:val="24"/>
              </w:rPr>
              <w:t xml:space="preserve">din cadrul Teatrului ,,Toma Caragiu” Ploieşti </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color w:val="000000"/>
                <w:sz w:val="24"/>
                <w:szCs w:val="24"/>
                <w:lang w:val="pt-BR"/>
              </w:rPr>
              <w:t xml:space="preserve">privind aprobarea transformării a 10 (zece) posturi vacante din </w:t>
            </w:r>
            <w:r w:rsidRPr="00496F3F">
              <w:rPr>
                <w:rFonts w:ascii="Times New Roman" w:hAnsi="Times New Roman" w:cs="Times New Roman"/>
                <w:sz w:val="24"/>
                <w:szCs w:val="24"/>
                <w:lang w:val="pt-BR"/>
              </w:rPr>
              <w:t xml:space="preserve">cadrul </w:t>
            </w:r>
            <w:r w:rsidRPr="00496F3F">
              <w:rPr>
                <w:rFonts w:ascii="Times New Roman" w:hAnsi="Times New Roman" w:cs="Times New Roman"/>
                <w:sz w:val="24"/>
                <w:szCs w:val="24"/>
                <w:lang w:val="fr-FR"/>
              </w:rPr>
              <w:t xml:space="preserve">Spitalului Municipal Ploieşti, </w:t>
            </w:r>
            <w:r w:rsidRPr="00496F3F">
              <w:rPr>
                <w:rFonts w:ascii="Times New Roman" w:hAnsi="Times New Roman" w:cs="Times New Roman"/>
                <w:sz w:val="24"/>
                <w:szCs w:val="24"/>
                <w:lang w:val="pt-BR"/>
              </w:rPr>
              <w:t>instituţie sub autoritatea Consiliului Local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sz w:val="24"/>
                <w:szCs w:val="24"/>
              </w:rPr>
              <w:t>privind aprobarea încheierii Protocolului de parteneriat dintre Casa de Cultură „Ion Luca Caragiale” a Municipiului Ploiești și Asociația Pădurea Copiilor pentru implementarea proiectului „Plantarea a 100 de arbori și amenajarea Grădinii Simțurilor și Aromelor în Parcul Municipal Ploiești Vest”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sz w:val="24"/>
                <w:szCs w:val="24"/>
              </w:rPr>
              <w:t>privind aprobarea ajust</w:t>
            </w:r>
            <w:r w:rsidRPr="00496F3F">
              <w:rPr>
                <w:rFonts w:ascii="Times New Roman" w:eastAsia="Times New Roman" w:hAnsi="Times New Roman" w:cs="Times New Roman"/>
                <w:sz w:val="24"/>
                <w:szCs w:val="24"/>
              </w:rPr>
              <w:t>ă</w:t>
            </w:r>
            <w:r w:rsidRPr="00496F3F">
              <w:rPr>
                <w:rFonts w:ascii="Times New Roman" w:hAnsi="Times New Roman" w:cs="Times New Roman"/>
                <w:sz w:val="24"/>
                <w:szCs w:val="24"/>
              </w:rPr>
              <w:t>rii tarifelor unitare ale contractului de delegare a gestiunii prin concesiune a serviciului de iluminat public din Municipiul Ploiești nr.771/12.01.2024</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sz w:val="24"/>
                <w:szCs w:val="24"/>
                <w:lang w:val="ro-RO"/>
              </w:rPr>
              <w:t>privind aprobarea rectificării bugetului local al Municipiului Ploiești pe anul 2026 și estimări pentru anii 2027-2029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pStyle w:val="NoSpacing"/>
              <w:jc w:val="both"/>
              <w:rPr>
                <w:rFonts w:ascii="Times New Roman" w:hAnsi="Times New Roman"/>
                <w:sz w:val="24"/>
                <w:szCs w:val="24"/>
                <w:lang w:val="ro-RO"/>
              </w:rPr>
            </w:pPr>
            <w:r w:rsidRPr="00496F3F">
              <w:rPr>
                <w:rStyle w:val="Emphasis"/>
                <w:rFonts w:ascii="Times New Roman" w:hAnsi="Times New Roman"/>
                <w:i w:val="0"/>
                <w:sz w:val="24"/>
                <w:szCs w:val="24"/>
              </w:rPr>
              <w:t xml:space="preserve">Hotărâre </w:t>
            </w:r>
            <w:r w:rsidRPr="00496F3F">
              <w:rPr>
                <w:rFonts w:ascii="Times New Roman" w:hAnsi="Times New Roman"/>
                <w:sz w:val="24"/>
                <w:szCs w:val="24"/>
                <w:lang w:val="ro-RO"/>
              </w:rPr>
              <w:t>privind alocarea unei sume de bani din fondul de rezervă bugetară</w:t>
            </w:r>
          </w:p>
          <w:p w:rsidR="00023A1D" w:rsidRPr="00496F3F" w:rsidRDefault="00023A1D" w:rsidP="00023A1D">
            <w:pPr>
              <w:pStyle w:val="NoSpacing"/>
              <w:jc w:val="both"/>
              <w:rPr>
                <w:rFonts w:ascii="Times New Roman" w:hAnsi="Times New Roman"/>
                <w:sz w:val="24"/>
                <w:szCs w:val="24"/>
              </w:rPr>
            </w:pPr>
            <w:r w:rsidRPr="00496F3F">
              <w:rPr>
                <w:rFonts w:ascii="Times New Roman" w:hAnsi="Times New Roman"/>
                <w:sz w:val="24"/>
                <w:szCs w:val="24"/>
                <w:lang w:val="ro-RO"/>
              </w:rPr>
              <w:t>constituit în bugetul local, pentru sprijinirea unei persoane fizice aflată în situaţie de extremă dificultate – doamna Nedelcu Vasilica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30.09.2026</w:t>
            </w:r>
          </w:p>
        </w:tc>
        <w:tc>
          <w:tcPr>
            <w:tcW w:w="10526" w:type="dxa"/>
            <w:tcBorders>
              <w:top w:val="nil"/>
              <w:bottom w:val="single" w:sz="4" w:space="0" w:color="auto"/>
            </w:tcBorders>
            <w:shd w:val="clear" w:color="auto" w:fill="FFFFFF" w:themeFill="background1"/>
          </w:tcPr>
          <w:p w:rsidR="00023A1D" w:rsidRPr="00496F3F" w:rsidRDefault="00023A1D" w:rsidP="00023A1D">
            <w:pPr>
              <w:spacing w:after="0" w:line="240" w:lineRule="auto"/>
              <w:jc w:val="both"/>
              <w:rPr>
                <w:rFonts w:ascii="Times New Roman" w:hAnsi="Times New Roman" w:cs="Times New Roman"/>
                <w:sz w:val="24"/>
                <w:szCs w:val="24"/>
              </w:rPr>
            </w:pPr>
            <w:r w:rsidRPr="00496F3F">
              <w:rPr>
                <w:rStyle w:val="Emphasis"/>
                <w:rFonts w:ascii="Times New Roman" w:hAnsi="Times New Roman" w:cs="Times New Roman"/>
                <w:i w:val="0"/>
                <w:sz w:val="24"/>
                <w:szCs w:val="24"/>
              </w:rPr>
              <w:t xml:space="preserve">Hotărâre </w:t>
            </w:r>
            <w:r w:rsidRPr="00496F3F">
              <w:rPr>
                <w:rFonts w:ascii="Times New Roman" w:hAnsi="Times New Roman" w:cs="Times New Roman"/>
                <w:color w:val="000000" w:themeColor="text1"/>
                <w:sz w:val="24"/>
                <w:szCs w:val="24"/>
                <w:lang w:val="fr-FR"/>
              </w:rPr>
              <w:t xml:space="preserve">privind </w:t>
            </w:r>
            <w:r w:rsidRPr="00496F3F">
              <w:rPr>
                <w:rFonts w:ascii="Times New Roman" w:hAnsi="Times New Roman" w:cs="Times New Roman"/>
                <w:color w:val="000000" w:themeColor="text1"/>
                <w:sz w:val="24"/>
                <w:szCs w:val="24"/>
              </w:rPr>
              <w:t xml:space="preserve">acordarea </w:t>
            </w:r>
            <w:r w:rsidRPr="00496F3F">
              <w:rPr>
                <w:rFonts w:ascii="Times New Roman" w:hAnsi="Times New Roman" w:cs="Times New Roman"/>
                <w:color w:val="000000" w:themeColor="text1"/>
                <w:sz w:val="24"/>
                <w:szCs w:val="24"/>
                <w:lang w:val="fr-FR"/>
              </w:rPr>
              <w:t>titlului de Cetăţean de Onoare al Municipiului Ploieşti, post-mortem, domnului Aurelian Gogulescu, Președinte al Camerei de Comerț și Industrie Prahova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388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24.09.2026</w:t>
            </w:r>
          </w:p>
        </w:tc>
        <w:tc>
          <w:tcPr>
            <w:tcW w:w="10526" w:type="dxa"/>
            <w:tcBorders>
              <w:top w:val="nil"/>
              <w:bottom w:val="single" w:sz="4" w:space="0" w:color="auto"/>
            </w:tcBorders>
            <w:shd w:val="clear" w:color="auto" w:fill="FFFFFF" w:themeFill="background1"/>
          </w:tcPr>
          <w:p w:rsidR="00023A1D" w:rsidRPr="00A5076C" w:rsidRDefault="00023A1D" w:rsidP="00023A1D">
            <w:pPr>
              <w:spacing w:after="0" w:line="240" w:lineRule="auto"/>
              <w:jc w:val="both"/>
              <w:rPr>
                <w:rFonts w:ascii="Times New Roman" w:hAnsi="Times New Roman" w:cs="Times New Roman"/>
                <w:sz w:val="24"/>
                <w:szCs w:val="24"/>
              </w:rPr>
            </w:pPr>
            <w:r w:rsidRPr="00A5076C">
              <w:rPr>
                <w:rStyle w:val="Emphasis"/>
                <w:rFonts w:ascii="Times New Roman" w:hAnsi="Times New Roman" w:cs="Times New Roman"/>
                <w:i w:val="0"/>
                <w:sz w:val="24"/>
                <w:szCs w:val="24"/>
              </w:rPr>
              <w:t xml:space="preserve">Hotărâre </w:t>
            </w:r>
            <w:r w:rsidRPr="00A5076C">
              <w:rPr>
                <w:rFonts w:ascii="Times New Roman" w:hAnsi="Times New Roman" w:cs="Times New Roman"/>
                <w:sz w:val="24"/>
                <w:szCs w:val="24"/>
                <w:lang w:val="ro-RO"/>
              </w:rPr>
              <w:t>privind aprobarea modificării contractului de delegarea gestiunii prin concesiune a serviciului public de întreţinere, administrare şi exploatare a pieţelor agroalimentare, a bazarelor, târgurilor şi oboarelor din Municipiul Ploieşti şi a Halelor Centrale, către  S.C. Hale și Piețe S.A., aprobat prin Hotărârea Consiliului Local nr. 85/2008, modificată şi completată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23.09.2026</w:t>
            </w:r>
          </w:p>
        </w:tc>
        <w:tc>
          <w:tcPr>
            <w:tcW w:w="10526" w:type="dxa"/>
            <w:tcBorders>
              <w:top w:val="nil"/>
              <w:bottom w:val="single" w:sz="4" w:space="0" w:color="auto"/>
            </w:tcBorders>
            <w:shd w:val="clear" w:color="auto" w:fill="FFFFFF" w:themeFill="background1"/>
          </w:tcPr>
          <w:p w:rsidR="00023A1D" w:rsidRPr="009E0443" w:rsidRDefault="00023A1D" w:rsidP="00023A1D">
            <w:pPr>
              <w:spacing w:after="0" w:line="240" w:lineRule="auto"/>
              <w:jc w:val="both"/>
              <w:rPr>
                <w:rFonts w:ascii="Times New Roman" w:hAnsi="Times New Roman" w:cs="Times New Roman"/>
                <w:sz w:val="24"/>
                <w:szCs w:val="24"/>
              </w:rPr>
            </w:pPr>
            <w:r w:rsidRPr="009E0443">
              <w:rPr>
                <w:rStyle w:val="Emphasis"/>
                <w:rFonts w:ascii="Times New Roman" w:hAnsi="Times New Roman" w:cs="Times New Roman"/>
                <w:i w:val="0"/>
                <w:sz w:val="24"/>
                <w:szCs w:val="24"/>
              </w:rPr>
              <w:t xml:space="preserve">Hotărâre </w:t>
            </w:r>
            <w:r w:rsidRPr="009E0443">
              <w:rPr>
                <w:rFonts w:ascii="Times New Roman" w:eastAsia="Times New Roman" w:hAnsi="Times New Roman" w:cs="Times New Roman"/>
                <w:iCs/>
                <w:sz w:val="24"/>
                <w:szCs w:val="24"/>
                <w:lang w:val="ro-RO" w:eastAsia="ro-RO"/>
              </w:rPr>
              <w:t>privind aprobarea încheierii Protocolului de colaborare între Municipiul Ploiești, Asociația Conștiința, Teatrul „Toma Caragiu”, Filarmonica „Paul Constantinescu”, Administrația Serviciilor Sociale Comunitare Ploiești, Club Sportiv Municipal Ploieşti și Casa de Cultură „I.L. Caragiale” a Municipiului Ploiești, în vederea organizării celei de-a XII-a ediții a Festivalului „Conștiința”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23.09.2026</w:t>
            </w:r>
          </w:p>
        </w:tc>
        <w:tc>
          <w:tcPr>
            <w:tcW w:w="10526" w:type="dxa"/>
            <w:tcBorders>
              <w:top w:val="nil"/>
              <w:bottom w:val="single" w:sz="4" w:space="0" w:color="auto"/>
            </w:tcBorders>
            <w:shd w:val="clear" w:color="auto" w:fill="FFFFFF" w:themeFill="background1"/>
          </w:tcPr>
          <w:p w:rsidR="00023A1D" w:rsidRPr="009E0443" w:rsidRDefault="00023A1D" w:rsidP="00023A1D">
            <w:pPr>
              <w:spacing w:after="0" w:line="240" w:lineRule="auto"/>
              <w:jc w:val="both"/>
              <w:rPr>
                <w:rFonts w:ascii="Times New Roman" w:hAnsi="Times New Roman" w:cs="Times New Roman"/>
                <w:sz w:val="24"/>
                <w:szCs w:val="24"/>
              </w:rPr>
            </w:pPr>
            <w:r w:rsidRPr="009E0443">
              <w:rPr>
                <w:rStyle w:val="Emphasis"/>
                <w:rFonts w:ascii="Times New Roman" w:hAnsi="Times New Roman" w:cs="Times New Roman"/>
                <w:i w:val="0"/>
                <w:sz w:val="24"/>
                <w:szCs w:val="24"/>
              </w:rPr>
              <w:t xml:space="preserve">Hotărâre </w:t>
            </w:r>
            <w:r w:rsidRPr="009E0443">
              <w:rPr>
                <w:rFonts w:ascii="Times New Roman" w:eastAsia="Times New Roman" w:hAnsi="Times New Roman" w:cs="Times New Roman"/>
                <w:iCs/>
                <w:sz w:val="24"/>
                <w:szCs w:val="24"/>
                <w:lang w:eastAsia="ro-RO"/>
              </w:rPr>
              <w:t>privind aprobarea fișei de proiect aferente cererii de finanțare pentru proiectul „Modernizare Școala Gimnazială nr. 19 și amenajare/modernizare teren de sport”  în vederea depunerii în cadrul apelului de proiecte lansat de Asociația Grupul de Acțiune Locală Ploiești – Dezvoltarea Sustenabilă a Zonelor Marginalizate din Municipiul Ploiești, în cadrul Programului Incluziune și Demnitate Socială 2021–2027</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23.09.2026</w:t>
            </w:r>
          </w:p>
        </w:tc>
        <w:tc>
          <w:tcPr>
            <w:tcW w:w="10526" w:type="dxa"/>
            <w:tcBorders>
              <w:top w:val="nil"/>
              <w:bottom w:val="single" w:sz="4" w:space="0" w:color="auto"/>
            </w:tcBorders>
            <w:shd w:val="clear" w:color="auto" w:fill="FFFFFF" w:themeFill="background1"/>
          </w:tcPr>
          <w:p w:rsidR="00023A1D" w:rsidRPr="009E0443" w:rsidRDefault="00023A1D" w:rsidP="00023A1D">
            <w:pPr>
              <w:spacing w:after="0" w:line="240" w:lineRule="auto"/>
              <w:jc w:val="both"/>
              <w:rPr>
                <w:rFonts w:ascii="Times New Roman" w:hAnsi="Times New Roman" w:cs="Times New Roman"/>
                <w:sz w:val="24"/>
                <w:szCs w:val="24"/>
              </w:rPr>
            </w:pPr>
            <w:r w:rsidRPr="009E0443">
              <w:rPr>
                <w:rStyle w:val="Emphasis"/>
                <w:rFonts w:ascii="Times New Roman" w:hAnsi="Times New Roman" w:cs="Times New Roman"/>
                <w:i w:val="0"/>
                <w:sz w:val="24"/>
                <w:szCs w:val="24"/>
              </w:rPr>
              <w:t xml:space="preserve">Hotărâre </w:t>
            </w:r>
            <w:r w:rsidRPr="009E0443">
              <w:rPr>
                <w:rFonts w:ascii="Times New Roman" w:eastAsia="Times New Roman" w:hAnsi="Times New Roman" w:cs="Times New Roman"/>
                <w:bCs/>
                <w:sz w:val="24"/>
                <w:szCs w:val="24"/>
                <w:lang w:eastAsia="ro-RO"/>
              </w:rPr>
              <w:t>privind aprobarea fișei de proiect aferente cererii de finanțare pentru proiectul „Modernizare și reabilitare Școala Gimnazială «Florin Comișel» și construire sală de educație fizică școlară”  în vederea depunerii în cadrul apelului de proiecte lansat de Asociația Grupul de Acțiune Locală Ploiești – Dezvoltarea Sustenabilă a Zonelor Marginalizate din Municipiul Ploiești, în cadrul Programului Incluziune și Demnitate Socială 2021–2027</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23.09.2026</w:t>
            </w:r>
          </w:p>
        </w:tc>
        <w:tc>
          <w:tcPr>
            <w:tcW w:w="10526" w:type="dxa"/>
            <w:tcBorders>
              <w:top w:val="nil"/>
              <w:bottom w:val="single" w:sz="4" w:space="0" w:color="auto"/>
            </w:tcBorders>
            <w:shd w:val="clear" w:color="auto" w:fill="FFFFFF" w:themeFill="background1"/>
          </w:tcPr>
          <w:p w:rsidR="00023A1D" w:rsidRPr="009E0443" w:rsidRDefault="00023A1D" w:rsidP="00023A1D">
            <w:pPr>
              <w:spacing w:after="0" w:line="240" w:lineRule="auto"/>
              <w:jc w:val="both"/>
              <w:rPr>
                <w:rFonts w:ascii="Times New Roman" w:hAnsi="Times New Roman" w:cs="Times New Roman"/>
                <w:sz w:val="24"/>
                <w:szCs w:val="24"/>
              </w:rPr>
            </w:pPr>
            <w:r w:rsidRPr="009E0443">
              <w:rPr>
                <w:rStyle w:val="Emphasis"/>
                <w:rFonts w:ascii="Times New Roman" w:hAnsi="Times New Roman" w:cs="Times New Roman"/>
                <w:i w:val="0"/>
                <w:sz w:val="24"/>
                <w:szCs w:val="24"/>
              </w:rPr>
              <w:t xml:space="preserve">Hotărâre </w:t>
            </w:r>
            <w:r w:rsidRPr="009E0443">
              <w:rPr>
                <w:rFonts w:ascii="Times New Roman" w:eastAsia="Times New Roman" w:hAnsi="Times New Roman" w:cs="Times New Roman"/>
                <w:sz w:val="24"/>
                <w:szCs w:val="24"/>
                <w:lang w:eastAsia="ro-RO"/>
              </w:rPr>
              <w:t xml:space="preserve">privind aprobarea </w:t>
            </w:r>
            <w:r w:rsidRPr="009E0443">
              <w:rPr>
                <w:rFonts w:ascii="Times New Roman" w:eastAsia="Times New Roman" w:hAnsi="Times New Roman" w:cs="Times New Roman"/>
                <w:sz w:val="24"/>
                <w:szCs w:val="24"/>
                <w:lang w:val="ro-RO" w:eastAsia="ro-RO"/>
              </w:rPr>
              <w:t>documentației</w:t>
            </w:r>
            <w:r w:rsidRPr="009E0443">
              <w:rPr>
                <w:rFonts w:ascii="Times New Roman" w:eastAsia="Times New Roman" w:hAnsi="Times New Roman" w:cs="Times New Roman"/>
                <w:sz w:val="24"/>
                <w:szCs w:val="24"/>
                <w:lang w:eastAsia="ro-RO"/>
              </w:rPr>
              <w:t xml:space="preserve"> tehnice - faza Proiect Tehnic </w:t>
            </w:r>
            <w:r w:rsidRPr="009E0443">
              <w:rPr>
                <w:rFonts w:ascii="Times New Roman" w:eastAsia="Times New Roman" w:hAnsi="Times New Roman" w:cs="Times New Roman"/>
                <w:sz w:val="24"/>
                <w:szCs w:val="24"/>
                <w:lang w:val="ro-RO" w:eastAsia="ro-RO"/>
              </w:rPr>
              <w:t>și a indicatorilor tehnico-economici pentru proiectul</w:t>
            </w:r>
            <w:r w:rsidRPr="009E0443">
              <w:rPr>
                <w:rFonts w:ascii="Times New Roman" w:eastAsia="Times New Roman" w:hAnsi="Times New Roman" w:cs="Times New Roman"/>
                <w:sz w:val="24"/>
                <w:szCs w:val="24"/>
                <w:lang w:eastAsia="ro-RO"/>
              </w:rPr>
              <w:t xml:space="preserve"> </w:t>
            </w:r>
            <w:r w:rsidRPr="009E0443">
              <w:rPr>
                <w:rFonts w:ascii="Times New Roman" w:eastAsia="Times New Roman" w:hAnsi="Times New Roman" w:cs="Times New Roman"/>
                <w:sz w:val="24"/>
                <w:szCs w:val="24"/>
                <w:lang w:val="ro-RO" w:eastAsia="ro-RO"/>
              </w:rPr>
              <w:t>«Modernizare Școală Gimnazială nr.19 și amenajare/modernizare teren de sport»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23.09.2026</w:t>
            </w:r>
          </w:p>
        </w:tc>
        <w:tc>
          <w:tcPr>
            <w:tcW w:w="10526" w:type="dxa"/>
            <w:tcBorders>
              <w:top w:val="nil"/>
              <w:bottom w:val="single" w:sz="4" w:space="0" w:color="auto"/>
            </w:tcBorders>
            <w:shd w:val="clear" w:color="auto" w:fill="FFFFFF" w:themeFill="background1"/>
          </w:tcPr>
          <w:p w:rsidR="00023A1D" w:rsidRPr="009E0443" w:rsidRDefault="00023A1D" w:rsidP="00023A1D">
            <w:pPr>
              <w:spacing w:after="0" w:line="240" w:lineRule="auto"/>
              <w:jc w:val="both"/>
              <w:rPr>
                <w:rFonts w:ascii="Times New Roman" w:hAnsi="Times New Roman" w:cs="Times New Roman"/>
                <w:sz w:val="24"/>
                <w:szCs w:val="24"/>
              </w:rPr>
            </w:pPr>
            <w:r w:rsidRPr="009E0443">
              <w:rPr>
                <w:rStyle w:val="Emphasis"/>
                <w:rFonts w:ascii="Times New Roman" w:hAnsi="Times New Roman" w:cs="Times New Roman"/>
                <w:i w:val="0"/>
                <w:sz w:val="24"/>
                <w:szCs w:val="24"/>
              </w:rPr>
              <w:t xml:space="preserve">Hotărâre </w:t>
            </w:r>
            <w:r w:rsidRPr="009E0443">
              <w:rPr>
                <w:rFonts w:ascii="Times New Roman" w:eastAsia="Times New Roman" w:hAnsi="Times New Roman" w:cs="Times New Roman"/>
                <w:sz w:val="24"/>
                <w:szCs w:val="24"/>
                <w:lang w:eastAsia="ro-RO"/>
              </w:rPr>
              <w:t>privind aprobarea documentației tehnice - faza Proiect Tehnic și a indicatorilor tehnico-economici pentru proiectul «Modernizare și reabilitare Școală Gimnazială ,,Florin Comișel” - Construire sală de educație fizică școlară»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23.09.2026</w:t>
            </w:r>
          </w:p>
        </w:tc>
        <w:tc>
          <w:tcPr>
            <w:tcW w:w="10526" w:type="dxa"/>
            <w:tcBorders>
              <w:top w:val="nil"/>
              <w:bottom w:val="single" w:sz="4" w:space="0" w:color="auto"/>
            </w:tcBorders>
            <w:shd w:val="clear" w:color="auto" w:fill="FFFFFF" w:themeFill="background1"/>
          </w:tcPr>
          <w:p w:rsidR="00023A1D" w:rsidRPr="009E0443" w:rsidRDefault="00023A1D" w:rsidP="00023A1D">
            <w:pPr>
              <w:spacing w:after="0" w:line="240" w:lineRule="auto"/>
              <w:jc w:val="both"/>
              <w:rPr>
                <w:rFonts w:ascii="Times New Roman" w:hAnsi="Times New Roman" w:cs="Times New Roman"/>
                <w:sz w:val="24"/>
                <w:szCs w:val="24"/>
              </w:rPr>
            </w:pPr>
            <w:r w:rsidRPr="009E0443">
              <w:rPr>
                <w:rStyle w:val="Emphasis"/>
                <w:rFonts w:ascii="Times New Roman" w:hAnsi="Times New Roman" w:cs="Times New Roman"/>
                <w:i w:val="0"/>
                <w:sz w:val="24"/>
                <w:szCs w:val="24"/>
              </w:rPr>
              <w:t xml:space="preserve">Hotărâre </w:t>
            </w:r>
            <w:r w:rsidRPr="009E0443">
              <w:rPr>
                <w:rFonts w:ascii="Times New Roman" w:eastAsia="Times New Roman" w:hAnsi="Times New Roman" w:cs="Times New Roman"/>
                <w:sz w:val="24"/>
                <w:szCs w:val="24"/>
                <w:lang w:eastAsia="ro-RO"/>
              </w:rPr>
              <w:t xml:space="preserve">privind aprobarea participării Municipiului Ploiești, în calitate de asociat unic, la majorarea capitalului social al </w:t>
            </w:r>
            <w:r w:rsidRPr="009E0443">
              <w:rPr>
                <w:rFonts w:ascii="Times New Roman" w:eastAsia="Times New Roman" w:hAnsi="Times New Roman" w:cs="Times New Roman"/>
                <w:color w:val="000000" w:themeColor="text1"/>
                <w:sz w:val="24"/>
                <w:szCs w:val="24"/>
                <w:lang w:eastAsia="ro-RO"/>
              </w:rPr>
              <w:t>Societății S</w:t>
            </w:r>
            <w:r w:rsidRPr="009E0443">
              <w:rPr>
                <w:rFonts w:ascii="Times New Roman" w:eastAsia="Times New Roman" w:hAnsi="Times New Roman" w:cs="Times New Roman"/>
                <w:sz w:val="24"/>
                <w:szCs w:val="24"/>
                <w:lang w:eastAsia="ro-RO"/>
              </w:rPr>
              <w:t>erviciul pentru Gestionarea Câinilor fără Stăpân Ploiești S.R.L. cu suma de 1.000.000 lei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23.09.2026</w:t>
            </w:r>
          </w:p>
        </w:tc>
        <w:tc>
          <w:tcPr>
            <w:tcW w:w="10526" w:type="dxa"/>
            <w:tcBorders>
              <w:top w:val="nil"/>
              <w:bottom w:val="single" w:sz="4" w:space="0" w:color="auto"/>
            </w:tcBorders>
            <w:shd w:val="clear" w:color="auto" w:fill="FFFFFF" w:themeFill="background1"/>
          </w:tcPr>
          <w:p w:rsidR="00023A1D" w:rsidRPr="003018EA" w:rsidRDefault="00023A1D" w:rsidP="00023A1D">
            <w:pPr>
              <w:spacing w:after="0" w:line="240" w:lineRule="auto"/>
              <w:jc w:val="both"/>
              <w:rPr>
                <w:rFonts w:ascii="Times New Roman" w:hAnsi="Times New Roman" w:cs="Times New Roman"/>
                <w:sz w:val="24"/>
                <w:szCs w:val="24"/>
              </w:rPr>
            </w:pPr>
            <w:r w:rsidRPr="003018EA">
              <w:rPr>
                <w:rStyle w:val="Emphasis"/>
                <w:rFonts w:ascii="Times New Roman" w:hAnsi="Times New Roman" w:cs="Times New Roman"/>
                <w:i w:val="0"/>
                <w:sz w:val="24"/>
                <w:szCs w:val="24"/>
              </w:rPr>
              <w:t xml:space="preserve">Hotărâre </w:t>
            </w:r>
            <w:r w:rsidRPr="003018EA">
              <w:rPr>
                <w:rFonts w:ascii="Times New Roman" w:eastAsia="Times New Roman" w:hAnsi="Times New Roman" w:cs="Times New Roman"/>
                <w:bCs/>
                <w:iCs/>
                <w:sz w:val="24"/>
                <w:szCs w:val="24"/>
                <w:lang w:val="ro-RO" w:eastAsia="ro-RO"/>
              </w:rPr>
              <w:t>privind aprobarea tarifelor aferente serviciilor de capturare și gestionare a câinilor fără stăpân prestate de Societatea Serviciul pentru Gestionarea Câinilor fără Stăpân Ploiești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380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23.09.2026</w:t>
            </w:r>
          </w:p>
        </w:tc>
        <w:tc>
          <w:tcPr>
            <w:tcW w:w="10526" w:type="dxa"/>
            <w:tcBorders>
              <w:top w:val="nil"/>
              <w:bottom w:val="single" w:sz="4" w:space="0" w:color="auto"/>
            </w:tcBorders>
            <w:shd w:val="clear" w:color="auto" w:fill="FFFFFF" w:themeFill="background1"/>
          </w:tcPr>
          <w:p w:rsidR="00023A1D" w:rsidRPr="003018EA" w:rsidRDefault="00023A1D" w:rsidP="00023A1D">
            <w:pPr>
              <w:spacing w:after="0" w:line="240" w:lineRule="auto"/>
              <w:jc w:val="both"/>
              <w:rPr>
                <w:rFonts w:ascii="Times New Roman" w:hAnsi="Times New Roman" w:cs="Times New Roman"/>
                <w:sz w:val="24"/>
                <w:szCs w:val="24"/>
              </w:rPr>
            </w:pPr>
            <w:r w:rsidRPr="003018EA">
              <w:rPr>
                <w:rStyle w:val="Emphasis"/>
                <w:rFonts w:ascii="Times New Roman" w:hAnsi="Times New Roman" w:cs="Times New Roman"/>
                <w:i w:val="0"/>
                <w:sz w:val="24"/>
                <w:szCs w:val="24"/>
              </w:rPr>
              <w:t xml:space="preserve">Hotărâre </w:t>
            </w:r>
            <w:r w:rsidRPr="003018EA">
              <w:rPr>
                <w:rFonts w:ascii="Times New Roman" w:eastAsia="Times New Roman" w:hAnsi="Times New Roman" w:cs="Times New Roman"/>
                <w:sz w:val="24"/>
                <w:szCs w:val="24"/>
                <w:lang w:val="ro-RO" w:eastAsia="ro-RO"/>
              </w:rPr>
              <w:t>privind rectificarea bugetului de cheltuieli pe anul 2026 al Administrației Serviciilor Sociale Comunitare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23.09.2026</w:t>
            </w:r>
          </w:p>
        </w:tc>
        <w:tc>
          <w:tcPr>
            <w:tcW w:w="10526" w:type="dxa"/>
            <w:tcBorders>
              <w:top w:val="nil"/>
              <w:bottom w:val="single" w:sz="4" w:space="0" w:color="auto"/>
            </w:tcBorders>
            <w:shd w:val="clear" w:color="auto" w:fill="FFFFFF" w:themeFill="background1"/>
          </w:tcPr>
          <w:p w:rsidR="00023A1D" w:rsidRPr="003018EA" w:rsidRDefault="00023A1D" w:rsidP="00023A1D">
            <w:pPr>
              <w:spacing w:after="0" w:line="240" w:lineRule="auto"/>
              <w:jc w:val="both"/>
              <w:rPr>
                <w:rFonts w:ascii="Times New Roman" w:hAnsi="Times New Roman" w:cs="Times New Roman"/>
                <w:sz w:val="24"/>
                <w:szCs w:val="24"/>
              </w:rPr>
            </w:pPr>
            <w:r w:rsidRPr="003018EA">
              <w:rPr>
                <w:rStyle w:val="Emphasis"/>
                <w:rFonts w:ascii="Times New Roman" w:hAnsi="Times New Roman" w:cs="Times New Roman"/>
                <w:i w:val="0"/>
                <w:sz w:val="24"/>
                <w:szCs w:val="24"/>
              </w:rPr>
              <w:t xml:space="preserve">Hotărâre </w:t>
            </w:r>
            <w:r w:rsidRPr="003018EA">
              <w:rPr>
                <w:rFonts w:ascii="Times New Roman" w:hAnsi="Times New Roman" w:cs="Times New Roman"/>
                <w:sz w:val="24"/>
                <w:szCs w:val="24"/>
                <w:lang w:val="ro-RO"/>
              </w:rPr>
              <w:t>privind aprobarea rectificării bugetului de venituri și cheltuieli al Administrației Parcului Memorial ”Constantin Stere” pe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23.09.2026</w:t>
            </w:r>
          </w:p>
        </w:tc>
        <w:tc>
          <w:tcPr>
            <w:tcW w:w="10526" w:type="dxa"/>
            <w:tcBorders>
              <w:top w:val="nil"/>
              <w:bottom w:val="single" w:sz="4" w:space="0" w:color="auto"/>
            </w:tcBorders>
            <w:shd w:val="clear" w:color="auto" w:fill="FFFFFF" w:themeFill="background1"/>
          </w:tcPr>
          <w:p w:rsidR="00023A1D" w:rsidRPr="003018EA" w:rsidRDefault="00023A1D" w:rsidP="00023A1D">
            <w:pPr>
              <w:spacing w:after="0" w:line="240" w:lineRule="auto"/>
              <w:jc w:val="both"/>
              <w:rPr>
                <w:rFonts w:ascii="Times New Roman" w:hAnsi="Times New Roman" w:cs="Times New Roman"/>
                <w:sz w:val="24"/>
                <w:szCs w:val="24"/>
              </w:rPr>
            </w:pPr>
            <w:r w:rsidRPr="003018EA">
              <w:rPr>
                <w:rStyle w:val="Emphasis"/>
                <w:rFonts w:ascii="Times New Roman" w:hAnsi="Times New Roman" w:cs="Times New Roman"/>
                <w:i w:val="0"/>
                <w:sz w:val="24"/>
                <w:szCs w:val="24"/>
              </w:rPr>
              <w:t xml:space="preserve">Hotărâre </w:t>
            </w:r>
            <w:r w:rsidRPr="003018EA">
              <w:rPr>
                <w:rFonts w:ascii="Times New Roman" w:hAnsi="Times New Roman" w:cs="Times New Roman"/>
                <w:sz w:val="24"/>
                <w:szCs w:val="24"/>
                <w:lang w:val="ro-RO"/>
              </w:rPr>
              <w:t>privind rectificarea bugetului de venituri și cheltuieli pe anul 2026 al Clubului Sportiv Municipal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23.09.2026</w:t>
            </w:r>
          </w:p>
        </w:tc>
        <w:tc>
          <w:tcPr>
            <w:tcW w:w="10526" w:type="dxa"/>
            <w:tcBorders>
              <w:top w:val="nil"/>
              <w:bottom w:val="single" w:sz="4" w:space="0" w:color="auto"/>
            </w:tcBorders>
            <w:shd w:val="clear" w:color="auto" w:fill="FFFFFF" w:themeFill="background1"/>
          </w:tcPr>
          <w:p w:rsidR="00023A1D" w:rsidRPr="003018EA" w:rsidRDefault="00023A1D" w:rsidP="00023A1D">
            <w:pPr>
              <w:spacing w:after="0" w:line="240" w:lineRule="auto"/>
              <w:jc w:val="both"/>
              <w:rPr>
                <w:rFonts w:ascii="Times New Roman" w:hAnsi="Times New Roman" w:cs="Times New Roman"/>
                <w:sz w:val="24"/>
                <w:szCs w:val="24"/>
              </w:rPr>
            </w:pPr>
            <w:r w:rsidRPr="003018EA">
              <w:rPr>
                <w:rStyle w:val="Emphasis"/>
                <w:rFonts w:ascii="Times New Roman" w:hAnsi="Times New Roman" w:cs="Times New Roman"/>
                <w:i w:val="0"/>
                <w:sz w:val="24"/>
                <w:szCs w:val="24"/>
              </w:rPr>
              <w:t xml:space="preserve">Hotărâre </w:t>
            </w:r>
            <w:r w:rsidRPr="003018EA">
              <w:rPr>
                <w:rFonts w:ascii="Times New Roman" w:hAnsi="Times New Roman" w:cs="Times New Roman"/>
                <w:sz w:val="24"/>
                <w:szCs w:val="24"/>
                <w:lang w:val="ro-RO"/>
              </w:rPr>
              <w:t>privind aprobarea rectificării bugetului local al Municipiului Ploiești pe anul 2026 și estimări pentru anii 2027-2029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23.09.2026</w:t>
            </w:r>
          </w:p>
        </w:tc>
        <w:tc>
          <w:tcPr>
            <w:tcW w:w="10526" w:type="dxa"/>
            <w:tcBorders>
              <w:top w:val="nil"/>
              <w:bottom w:val="single" w:sz="4" w:space="0" w:color="auto"/>
            </w:tcBorders>
            <w:shd w:val="clear" w:color="auto" w:fill="FFFFFF" w:themeFill="background1"/>
          </w:tcPr>
          <w:p w:rsidR="00023A1D" w:rsidRPr="003018EA" w:rsidRDefault="00023A1D" w:rsidP="00023A1D">
            <w:pPr>
              <w:spacing w:after="0" w:line="240" w:lineRule="auto"/>
              <w:rPr>
                <w:rFonts w:ascii="Times New Roman" w:hAnsi="Times New Roman" w:cs="Times New Roman"/>
                <w:sz w:val="24"/>
                <w:szCs w:val="24"/>
              </w:rPr>
            </w:pPr>
            <w:r w:rsidRPr="003018EA">
              <w:rPr>
                <w:rStyle w:val="Emphasis"/>
                <w:rFonts w:ascii="Times New Roman" w:hAnsi="Times New Roman" w:cs="Times New Roman"/>
                <w:i w:val="0"/>
                <w:sz w:val="24"/>
                <w:szCs w:val="24"/>
              </w:rPr>
              <w:t xml:space="preserve">Hotărâre </w:t>
            </w:r>
            <w:r w:rsidRPr="003018EA">
              <w:rPr>
                <w:rFonts w:ascii="Times New Roman" w:hAnsi="Times New Roman" w:cs="Times New Roman"/>
                <w:sz w:val="24"/>
                <w:szCs w:val="24"/>
                <w:lang w:val="ro-RO"/>
              </w:rPr>
              <w:t>privind aprobarea Bugetului de Venituri și Cheltuieli al Societății TERMO Ploiești S.R.L. pentru anul 2026 și estimări pentru anii 2027-2028</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17.09.2026</w:t>
            </w:r>
          </w:p>
        </w:tc>
        <w:tc>
          <w:tcPr>
            <w:tcW w:w="10526" w:type="dxa"/>
            <w:tcBorders>
              <w:top w:val="nil"/>
              <w:bottom w:val="single" w:sz="4" w:space="0" w:color="auto"/>
            </w:tcBorders>
            <w:shd w:val="clear" w:color="auto" w:fill="FFFFFF" w:themeFill="background1"/>
          </w:tcPr>
          <w:p w:rsidR="00023A1D" w:rsidRPr="00141B8D" w:rsidRDefault="00023A1D" w:rsidP="00023A1D">
            <w:pPr>
              <w:spacing w:after="0" w:line="240" w:lineRule="auto"/>
              <w:jc w:val="both"/>
              <w:rPr>
                <w:rFonts w:ascii="Times New Roman" w:hAnsi="Times New Roman" w:cs="Times New Roman"/>
                <w:sz w:val="24"/>
                <w:szCs w:val="24"/>
              </w:rPr>
            </w:pPr>
            <w:r w:rsidRPr="00141B8D">
              <w:rPr>
                <w:rStyle w:val="Emphasis"/>
                <w:rFonts w:ascii="Times New Roman" w:hAnsi="Times New Roman" w:cs="Times New Roman"/>
                <w:i w:val="0"/>
                <w:sz w:val="24"/>
                <w:szCs w:val="24"/>
              </w:rPr>
              <w:t xml:space="preserve">Hotărâre </w:t>
            </w:r>
            <w:r w:rsidRPr="00141B8D">
              <w:rPr>
                <w:rFonts w:ascii="Times New Roman" w:eastAsia="Times New Roman" w:hAnsi="Times New Roman" w:cs="Times New Roman"/>
                <w:iCs/>
                <w:sz w:val="24"/>
                <w:szCs w:val="24"/>
                <w:lang w:eastAsia="ro-RO"/>
              </w:rPr>
              <w:t>privind aprobarea componentei inițiale a planului de selecție – document de lucru utilizat în derularea procedurii de selecție pentru ocuparea a 3 posturi de administrator în cadrul Consiliului de administrație al societ</w:t>
            </w:r>
            <w:r w:rsidRPr="00141B8D">
              <w:rPr>
                <w:rFonts w:ascii="Times New Roman" w:eastAsia="Times New Roman" w:hAnsi="Times New Roman" w:cs="Times New Roman"/>
                <w:iCs/>
                <w:sz w:val="24"/>
                <w:szCs w:val="24"/>
                <w:lang w:val="ro-RO" w:eastAsia="ro-RO"/>
              </w:rPr>
              <w:t>ății Serviciul pentru Gestionarea Câinilor fără Stăpân Ploiești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17.09.2026</w:t>
            </w:r>
          </w:p>
        </w:tc>
        <w:tc>
          <w:tcPr>
            <w:tcW w:w="10526" w:type="dxa"/>
            <w:tcBorders>
              <w:top w:val="nil"/>
              <w:bottom w:val="single" w:sz="4" w:space="0" w:color="auto"/>
            </w:tcBorders>
            <w:shd w:val="clear" w:color="auto" w:fill="FFFFFF" w:themeFill="background1"/>
          </w:tcPr>
          <w:p w:rsidR="00023A1D" w:rsidRPr="00141B8D" w:rsidRDefault="00023A1D" w:rsidP="00023A1D">
            <w:pPr>
              <w:spacing w:after="0" w:line="240" w:lineRule="auto"/>
              <w:jc w:val="both"/>
              <w:rPr>
                <w:rFonts w:ascii="Times New Roman" w:hAnsi="Times New Roman" w:cs="Times New Roman"/>
                <w:sz w:val="24"/>
                <w:szCs w:val="24"/>
              </w:rPr>
            </w:pPr>
            <w:r w:rsidRPr="00141B8D">
              <w:rPr>
                <w:rStyle w:val="Emphasis"/>
                <w:rFonts w:ascii="Times New Roman" w:hAnsi="Times New Roman" w:cs="Times New Roman"/>
                <w:i w:val="0"/>
                <w:sz w:val="24"/>
                <w:szCs w:val="24"/>
              </w:rPr>
              <w:t xml:space="preserve">Hotărâre </w:t>
            </w:r>
            <w:r w:rsidRPr="00141B8D">
              <w:rPr>
                <w:rFonts w:ascii="Times New Roman" w:hAnsi="Times New Roman" w:cs="Times New Roman"/>
                <w:sz w:val="24"/>
                <w:szCs w:val="24"/>
                <w:lang w:val="ro-RO"/>
              </w:rPr>
              <w:t>privind completarea Hotărârii Consiliului Local nr.729/23.12.2025 privind aprobarea Reţelei şcolare a unităţilor de învăţământ preuniversitar de stat şi a unităţilor de învăţământ particular acreditate/autorizate din  Municipiul Ploieşti, propuse să funcţioneze în anul şcolar 2026 - 2027, modificată şi completată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17.09.2026</w:t>
            </w:r>
          </w:p>
        </w:tc>
        <w:tc>
          <w:tcPr>
            <w:tcW w:w="10526" w:type="dxa"/>
            <w:tcBorders>
              <w:top w:val="nil"/>
              <w:bottom w:val="single" w:sz="4" w:space="0" w:color="auto"/>
            </w:tcBorders>
            <w:shd w:val="clear" w:color="auto" w:fill="FFFFFF" w:themeFill="background1"/>
          </w:tcPr>
          <w:p w:rsidR="00023A1D" w:rsidRPr="00141B8D" w:rsidRDefault="00023A1D" w:rsidP="00023A1D">
            <w:pPr>
              <w:spacing w:after="0" w:line="240" w:lineRule="auto"/>
              <w:jc w:val="both"/>
              <w:rPr>
                <w:rFonts w:ascii="Times New Roman" w:hAnsi="Times New Roman" w:cs="Times New Roman"/>
                <w:sz w:val="24"/>
                <w:szCs w:val="24"/>
              </w:rPr>
            </w:pPr>
            <w:r w:rsidRPr="00141B8D">
              <w:rPr>
                <w:rStyle w:val="Emphasis"/>
                <w:rFonts w:ascii="Times New Roman" w:hAnsi="Times New Roman" w:cs="Times New Roman"/>
                <w:i w:val="0"/>
                <w:sz w:val="24"/>
                <w:szCs w:val="24"/>
              </w:rPr>
              <w:t xml:space="preserve">Hotărâre </w:t>
            </w:r>
            <w:r w:rsidRPr="00141B8D">
              <w:rPr>
                <w:rFonts w:ascii="Times New Roman" w:hAnsi="Times New Roman" w:cs="Times New Roman"/>
                <w:sz w:val="24"/>
                <w:szCs w:val="24"/>
              </w:rPr>
              <w:t xml:space="preserve">- </w:t>
            </w:r>
            <w:r w:rsidRPr="00141B8D">
              <w:rPr>
                <w:rFonts w:ascii="Times New Roman" w:hAnsi="Times New Roman" w:cs="Times New Roman"/>
                <w:sz w:val="24"/>
                <w:szCs w:val="24"/>
                <w:lang w:val="ro-RO"/>
              </w:rPr>
              <w:t>privind aprobarea proiectului „Achiziţie mijloace de transport ecologice - troleibuze” şi a cheltuielilor legate de proiect, în cadrul Programului Tranziție Justă 2021–2027 (PTJ)</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17.09.2026</w:t>
            </w:r>
          </w:p>
        </w:tc>
        <w:tc>
          <w:tcPr>
            <w:tcW w:w="10526" w:type="dxa"/>
            <w:tcBorders>
              <w:top w:val="nil"/>
              <w:bottom w:val="single" w:sz="4" w:space="0" w:color="auto"/>
            </w:tcBorders>
            <w:shd w:val="clear" w:color="auto" w:fill="FFFFFF" w:themeFill="background1"/>
          </w:tcPr>
          <w:p w:rsidR="00023A1D" w:rsidRPr="00141B8D" w:rsidRDefault="00023A1D" w:rsidP="00023A1D">
            <w:pPr>
              <w:spacing w:after="0" w:line="240" w:lineRule="auto"/>
              <w:jc w:val="both"/>
              <w:rPr>
                <w:rFonts w:ascii="Times New Roman" w:hAnsi="Times New Roman" w:cs="Times New Roman"/>
                <w:sz w:val="24"/>
                <w:szCs w:val="24"/>
              </w:rPr>
            </w:pPr>
            <w:r w:rsidRPr="00141B8D">
              <w:rPr>
                <w:rStyle w:val="Emphasis"/>
                <w:rFonts w:ascii="Times New Roman" w:hAnsi="Times New Roman" w:cs="Times New Roman"/>
                <w:i w:val="0"/>
                <w:sz w:val="24"/>
                <w:szCs w:val="24"/>
              </w:rPr>
              <w:t xml:space="preserve">Hotărâre </w:t>
            </w:r>
            <w:r w:rsidRPr="00141B8D">
              <w:rPr>
                <w:rFonts w:ascii="Times New Roman" w:hAnsi="Times New Roman" w:cs="Times New Roman"/>
                <w:sz w:val="24"/>
                <w:szCs w:val="24"/>
                <w:lang w:val="ro-RO"/>
              </w:rPr>
              <w:t>privind aprobarea Studiului de Oportunitate pentru proiectul ”Achiziţie mijloace de transport ecologice – troleibuze”, în cadrul Programului Tranziție Justă 2021–2027 (PTJ)</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371</w:t>
            </w:r>
          </w:p>
        </w:tc>
        <w:tc>
          <w:tcPr>
            <w:tcW w:w="2693" w:type="dxa"/>
            <w:tcBorders>
              <w:top w:val="nil"/>
              <w:bottom w:val="single" w:sz="4" w:space="0" w:color="auto"/>
            </w:tcBorders>
            <w:shd w:val="clear" w:color="auto" w:fill="FFFFFF" w:themeFill="background1"/>
          </w:tcPr>
          <w:p w:rsidR="00023A1D" w:rsidRDefault="00023A1D" w:rsidP="00023A1D">
            <w:pPr>
              <w:jc w:val="center"/>
            </w:pPr>
            <w:r w:rsidRPr="00FE7B54">
              <w:rPr>
                <w:rFonts w:ascii="Times New Roman" w:hAnsi="Times New Roman" w:cs="Times New Roman"/>
                <w:sz w:val="24"/>
                <w:szCs w:val="24"/>
              </w:rPr>
              <w:t>09.09.2026</w:t>
            </w:r>
          </w:p>
        </w:tc>
        <w:tc>
          <w:tcPr>
            <w:tcW w:w="10526" w:type="dxa"/>
            <w:tcBorders>
              <w:top w:val="nil"/>
              <w:bottom w:val="single" w:sz="4" w:space="0" w:color="auto"/>
            </w:tcBorders>
            <w:shd w:val="clear" w:color="auto" w:fill="FFFFFF" w:themeFill="background1"/>
          </w:tcPr>
          <w:p w:rsidR="00023A1D" w:rsidRPr="001949E2" w:rsidRDefault="00023A1D" w:rsidP="00023A1D">
            <w:pPr>
              <w:spacing w:after="0" w:line="240" w:lineRule="auto"/>
              <w:jc w:val="both"/>
              <w:rPr>
                <w:rFonts w:ascii="Times New Roman" w:hAnsi="Times New Roman" w:cs="Times New Roman"/>
                <w:sz w:val="24"/>
                <w:szCs w:val="24"/>
              </w:rPr>
            </w:pPr>
            <w:r w:rsidRPr="001949E2">
              <w:rPr>
                <w:rStyle w:val="Emphasis"/>
                <w:rFonts w:ascii="Times New Roman" w:hAnsi="Times New Roman" w:cs="Times New Roman"/>
                <w:i w:val="0"/>
                <w:sz w:val="24"/>
                <w:szCs w:val="24"/>
              </w:rPr>
              <w:t xml:space="preserve">Hotărâre </w:t>
            </w:r>
            <w:r w:rsidRPr="001949E2">
              <w:rPr>
                <w:rFonts w:ascii="Times New Roman" w:eastAsia="Calibri" w:hAnsi="Times New Roman" w:cs="Times New Roman"/>
                <w:sz w:val="24"/>
                <w:szCs w:val="24"/>
                <w:lang w:val="es-ES"/>
              </w:rPr>
              <w:t>privind</w:t>
            </w:r>
            <w:r w:rsidRPr="001949E2">
              <w:rPr>
                <w:rFonts w:ascii="Times New Roman" w:hAnsi="Times New Roman" w:cs="Times New Roman"/>
                <w:sz w:val="24"/>
                <w:szCs w:val="24"/>
                <w:lang w:val="es-ES"/>
              </w:rPr>
              <w:t xml:space="preserve"> </w:t>
            </w:r>
            <w:r w:rsidRPr="001949E2">
              <w:rPr>
                <w:rFonts w:ascii="Times New Roman" w:eastAsia="Times New Roman" w:hAnsi="Times New Roman" w:cs="Times New Roman"/>
                <w:bCs/>
                <w:sz w:val="24"/>
                <w:szCs w:val="24"/>
                <w:lang w:val="pt-BR"/>
              </w:rPr>
              <w:t>desfășurarea procedurii de selecție și nominalizare a membrilor Consiliului de administrație al societatății SERVICIUL PENTRU GESTIONAREA CÂINILOR FĂRĂ STĂPÂN PLOIEȘTI S.R.L. în conformitate cu art. 28, alin. (4) și alin. (5¹) din Ordonanța de Urgență a Guvernului nr. 109/2011 privind guvernanța corporativă a întreprinderilor publice, cu modificările și completările ulterioare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370</w:t>
            </w:r>
          </w:p>
        </w:tc>
        <w:tc>
          <w:tcPr>
            <w:tcW w:w="2693" w:type="dxa"/>
            <w:tcBorders>
              <w:top w:val="nil"/>
              <w:bottom w:val="single" w:sz="4" w:space="0" w:color="auto"/>
            </w:tcBorders>
            <w:shd w:val="clear" w:color="auto" w:fill="FFFFFF" w:themeFill="background1"/>
          </w:tcPr>
          <w:p w:rsidR="00023A1D" w:rsidRDefault="00023A1D" w:rsidP="00023A1D">
            <w:pPr>
              <w:jc w:val="center"/>
            </w:pPr>
            <w:r w:rsidRPr="00FE7B54">
              <w:rPr>
                <w:rFonts w:ascii="Times New Roman" w:hAnsi="Times New Roman" w:cs="Times New Roman"/>
                <w:sz w:val="24"/>
                <w:szCs w:val="24"/>
              </w:rPr>
              <w:t>09.09.2026</w:t>
            </w:r>
          </w:p>
        </w:tc>
        <w:tc>
          <w:tcPr>
            <w:tcW w:w="10526" w:type="dxa"/>
            <w:tcBorders>
              <w:top w:val="nil"/>
              <w:bottom w:val="single" w:sz="4" w:space="0" w:color="auto"/>
            </w:tcBorders>
            <w:shd w:val="clear" w:color="auto" w:fill="FFFFFF" w:themeFill="background1"/>
          </w:tcPr>
          <w:p w:rsidR="00023A1D" w:rsidRPr="001949E2" w:rsidRDefault="00023A1D" w:rsidP="00023A1D">
            <w:pPr>
              <w:spacing w:after="0" w:line="240" w:lineRule="auto"/>
              <w:jc w:val="both"/>
              <w:rPr>
                <w:rFonts w:ascii="Times New Roman" w:hAnsi="Times New Roman" w:cs="Times New Roman"/>
                <w:sz w:val="24"/>
                <w:szCs w:val="24"/>
              </w:rPr>
            </w:pPr>
            <w:r w:rsidRPr="001949E2">
              <w:rPr>
                <w:rStyle w:val="Emphasis"/>
                <w:rFonts w:ascii="Times New Roman" w:hAnsi="Times New Roman" w:cs="Times New Roman"/>
                <w:i w:val="0"/>
                <w:sz w:val="24"/>
                <w:szCs w:val="24"/>
              </w:rPr>
              <w:t>Hotărâre</w:t>
            </w:r>
            <w:r w:rsidRPr="001949E2">
              <w:rPr>
                <w:rFonts w:ascii="Times New Roman" w:eastAsia="Calibri" w:hAnsi="Times New Roman" w:cs="Times New Roman"/>
                <w:sz w:val="24"/>
                <w:szCs w:val="24"/>
                <w:lang w:val="es-ES"/>
              </w:rPr>
              <w:t xml:space="preserve"> privind </w:t>
            </w:r>
            <w:r w:rsidRPr="001949E2">
              <w:rPr>
                <w:rFonts w:ascii="Times New Roman" w:hAnsi="Times New Roman" w:cs="Times New Roman"/>
                <w:sz w:val="24"/>
                <w:szCs w:val="24"/>
                <w:lang w:val="fr-FR"/>
              </w:rPr>
              <w:t xml:space="preserve">rectificarea bugetului de venituri și cheltuieli </w:t>
            </w:r>
            <w:r w:rsidRPr="001949E2">
              <w:rPr>
                <w:rFonts w:ascii="Times New Roman" w:eastAsia="Calibri" w:hAnsi="Times New Roman" w:cs="Times New Roman"/>
                <w:sz w:val="24"/>
                <w:szCs w:val="24"/>
              </w:rPr>
              <w:t>pentru activitatea finanțată integral sau parțial din venituri proprii</w:t>
            </w:r>
            <w:r w:rsidRPr="001949E2">
              <w:rPr>
                <w:rFonts w:ascii="Times New Roman" w:hAnsi="Times New Roman" w:cs="Times New Roman"/>
                <w:sz w:val="24"/>
                <w:szCs w:val="24"/>
                <w:lang w:val="fr-FR"/>
              </w:rPr>
              <w:t xml:space="preserve"> pe anul 2026 al Școlii Gimnaziale Radu Stanian</w:t>
            </w:r>
            <w:r w:rsidRPr="001949E2">
              <w:rPr>
                <w:rFonts w:ascii="Times New Roman" w:hAnsi="Times New Roman" w:cs="Times New Roman"/>
                <w:sz w:val="24"/>
                <w:szCs w:val="24"/>
                <w:lang w:val="ro-RO"/>
              </w:rPr>
              <w:t>,</w:t>
            </w:r>
            <w:r w:rsidRPr="001949E2">
              <w:rPr>
                <w:rFonts w:ascii="Times New Roman" w:hAnsi="Times New Roman" w:cs="Times New Roman"/>
                <w:sz w:val="24"/>
                <w:szCs w:val="24"/>
                <w:lang w:val="fr-FR"/>
              </w:rPr>
              <w:t xml:space="preserve">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369</w:t>
            </w:r>
          </w:p>
        </w:tc>
        <w:tc>
          <w:tcPr>
            <w:tcW w:w="2693" w:type="dxa"/>
            <w:tcBorders>
              <w:top w:val="nil"/>
              <w:bottom w:val="single" w:sz="4" w:space="0" w:color="auto"/>
            </w:tcBorders>
            <w:shd w:val="clear" w:color="auto" w:fill="FFFFFF" w:themeFill="background1"/>
          </w:tcPr>
          <w:p w:rsidR="00023A1D" w:rsidRDefault="00023A1D" w:rsidP="00023A1D">
            <w:pPr>
              <w:jc w:val="center"/>
            </w:pPr>
            <w:r w:rsidRPr="00FE7B54">
              <w:rPr>
                <w:rFonts w:ascii="Times New Roman" w:hAnsi="Times New Roman" w:cs="Times New Roman"/>
                <w:sz w:val="24"/>
                <w:szCs w:val="24"/>
              </w:rPr>
              <w:t>09.09.2026</w:t>
            </w:r>
          </w:p>
        </w:tc>
        <w:tc>
          <w:tcPr>
            <w:tcW w:w="10526" w:type="dxa"/>
            <w:tcBorders>
              <w:top w:val="nil"/>
              <w:bottom w:val="single" w:sz="4" w:space="0" w:color="auto"/>
            </w:tcBorders>
            <w:shd w:val="clear" w:color="auto" w:fill="FFFFFF" w:themeFill="background1"/>
          </w:tcPr>
          <w:p w:rsidR="00023A1D" w:rsidRPr="001949E2" w:rsidRDefault="00023A1D" w:rsidP="00023A1D">
            <w:pPr>
              <w:spacing w:after="0" w:line="240" w:lineRule="auto"/>
              <w:jc w:val="both"/>
              <w:rPr>
                <w:rFonts w:ascii="Times New Roman" w:hAnsi="Times New Roman" w:cs="Times New Roman"/>
                <w:sz w:val="24"/>
                <w:szCs w:val="24"/>
              </w:rPr>
            </w:pPr>
            <w:r w:rsidRPr="001949E2">
              <w:rPr>
                <w:rStyle w:val="Emphasis"/>
                <w:rFonts w:ascii="Times New Roman" w:hAnsi="Times New Roman" w:cs="Times New Roman"/>
                <w:i w:val="0"/>
                <w:sz w:val="24"/>
                <w:szCs w:val="24"/>
              </w:rPr>
              <w:t>Hotărâre</w:t>
            </w:r>
            <w:r w:rsidRPr="001949E2">
              <w:rPr>
                <w:rFonts w:ascii="Times New Roman" w:hAnsi="Times New Roman" w:cs="Times New Roman"/>
                <w:iCs/>
                <w:sz w:val="24"/>
                <w:szCs w:val="24"/>
                <w:lang w:val="ro-RO"/>
              </w:rPr>
              <w:t xml:space="preserve"> privind </w:t>
            </w:r>
            <w:r w:rsidRPr="001949E2">
              <w:rPr>
                <w:rFonts w:ascii="Times New Roman" w:hAnsi="Times New Roman" w:cs="Times New Roman"/>
                <w:sz w:val="24"/>
                <w:szCs w:val="24"/>
                <w:lang w:val="fr-FR"/>
              </w:rPr>
              <w:t xml:space="preserve">rectificarea bugetului de venituri și cheltuieli </w:t>
            </w:r>
            <w:r w:rsidRPr="001949E2">
              <w:rPr>
                <w:rFonts w:ascii="Times New Roman" w:eastAsia="Calibri" w:hAnsi="Times New Roman" w:cs="Times New Roman"/>
                <w:sz w:val="24"/>
                <w:szCs w:val="24"/>
                <w:lang w:val="ro-RO"/>
              </w:rPr>
              <w:t>pentru activitatea finanțată integral sau parțial din venituri proprii</w:t>
            </w:r>
            <w:r w:rsidRPr="001949E2">
              <w:rPr>
                <w:rFonts w:ascii="Times New Roman" w:hAnsi="Times New Roman" w:cs="Times New Roman"/>
                <w:sz w:val="24"/>
                <w:szCs w:val="24"/>
                <w:lang w:val="fr-FR"/>
              </w:rPr>
              <w:t xml:space="preserve"> pe anul 2026 al Școlii Gimnaziale Nicolae Titulescu</w:t>
            </w:r>
            <w:r w:rsidRPr="001949E2">
              <w:rPr>
                <w:rFonts w:ascii="Times New Roman" w:hAnsi="Times New Roman" w:cs="Times New Roman"/>
                <w:sz w:val="24"/>
                <w:szCs w:val="24"/>
                <w:lang w:val="ro-RO"/>
              </w:rPr>
              <w:t>,</w:t>
            </w:r>
            <w:r w:rsidRPr="001949E2">
              <w:rPr>
                <w:rFonts w:ascii="Times New Roman" w:hAnsi="Times New Roman" w:cs="Times New Roman"/>
                <w:sz w:val="24"/>
                <w:szCs w:val="24"/>
                <w:lang w:val="fr-FR"/>
              </w:rPr>
              <w:t xml:space="preserve">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368</w:t>
            </w:r>
          </w:p>
        </w:tc>
        <w:tc>
          <w:tcPr>
            <w:tcW w:w="2693" w:type="dxa"/>
            <w:tcBorders>
              <w:top w:val="nil"/>
              <w:bottom w:val="single" w:sz="4" w:space="0" w:color="auto"/>
            </w:tcBorders>
            <w:shd w:val="clear" w:color="auto" w:fill="FFFFFF" w:themeFill="background1"/>
          </w:tcPr>
          <w:p w:rsidR="00023A1D" w:rsidRDefault="00023A1D" w:rsidP="00023A1D">
            <w:pPr>
              <w:jc w:val="center"/>
            </w:pPr>
            <w:r w:rsidRPr="00FE7B54">
              <w:rPr>
                <w:rFonts w:ascii="Times New Roman" w:hAnsi="Times New Roman" w:cs="Times New Roman"/>
                <w:sz w:val="24"/>
                <w:szCs w:val="24"/>
              </w:rPr>
              <w:t>09.09.2026</w:t>
            </w:r>
          </w:p>
        </w:tc>
        <w:tc>
          <w:tcPr>
            <w:tcW w:w="10526" w:type="dxa"/>
            <w:tcBorders>
              <w:top w:val="nil"/>
              <w:bottom w:val="single" w:sz="4" w:space="0" w:color="auto"/>
            </w:tcBorders>
            <w:shd w:val="clear" w:color="auto" w:fill="FFFFFF" w:themeFill="background1"/>
          </w:tcPr>
          <w:p w:rsidR="00023A1D" w:rsidRPr="001949E2" w:rsidRDefault="00023A1D" w:rsidP="00023A1D">
            <w:pPr>
              <w:spacing w:after="0" w:line="240" w:lineRule="auto"/>
              <w:jc w:val="both"/>
              <w:rPr>
                <w:rFonts w:ascii="Times New Roman" w:hAnsi="Times New Roman" w:cs="Times New Roman"/>
                <w:sz w:val="24"/>
                <w:szCs w:val="24"/>
              </w:rPr>
            </w:pPr>
            <w:r w:rsidRPr="001949E2">
              <w:rPr>
                <w:rStyle w:val="Emphasis"/>
                <w:rFonts w:ascii="Times New Roman" w:hAnsi="Times New Roman" w:cs="Times New Roman"/>
                <w:i w:val="0"/>
                <w:sz w:val="24"/>
                <w:szCs w:val="24"/>
              </w:rPr>
              <w:t>Hotărâre</w:t>
            </w:r>
            <w:r w:rsidRPr="001949E2">
              <w:rPr>
                <w:rFonts w:ascii="Times New Roman" w:eastAsia="Calibri" w:hAnsi="Times New Roman" w:cs="Times New Roman"/>
                <w:sz w:val="24"/>
                <w:szCs w:val="24"/>
                <w:lang w:val="es-ES"/>
              </w:rPr>
              <w:t xml:space="preserve"> privind </w:t>
            </w:r>
            <w:r w:rsidRPr="001949E2">
              <w:rPr>
                <w:rFonts w:ascii="Times New Roman" w:hAnsi="Times New Roman" w:cs="Times New Roman"/>
                <w:sz w:val="24"/>
                <w:szCs w:val="24"/>
                <w:lang w:val="fr-FR"/>
              </w:rPr>
              <w:t>rectificarea bugetului de cheltuieli pe anul 2026, având ca sursă de finanțare bugetul local, al Școlii Gimnaziale Radu Stanian</w:t>
            </w:r>
            <w:r w:rsidRPr="001949E2">
              <w:rPr>
                <w:rFonts w:ascii="Times New Roman" w:hAnsi="Times New Roman" w:cs="Times New Roman"/>
                <w:sz w:val="24"/>
                <w:szCs w:val="24"/>
              </w:rPr>
              <w:t xml:space="preserve"> </w:t>
            </w:r>
            <w:r w:rsidRPr="001949E2">
              <w:rPr>
                <w:rFonts w:ascii="Times New Roman" w:hAnsi="Times New Roman" w:cs="Times New Roman"/>
                <w:sz w:val="24"/>
                <w:szCs w:val="24"/>
                <w:lang w:val="fr-FR"/>
              </w:rPr>
              <w:t>din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367</w:t>
            </w:r>
          </w:p>
        </w:tc>
        <w:tc>
          <w:tcPr>
            <w:tcW w:w="2693" w:type="dxa"/>
            <w:tcBorders>
              <w:top w:val="nil"/>
              <w:bottom w:val="single" w:sz="4" w:space="0" w:color="auto"/>
            </w:tcBorders>
            <w:shd w:val="clear" w:color="auto" w:fill="FFFFFF" w:themeFill="background1"/>
          </w:tcPr>
          <w:p w:rsidR="00023A1D" w:rsidRDefault="00023A1D" w:rsidP="00023A1D">
            <w:pPr>
              <w:jc w:val="center"/>
            </w:pPr>
            <w:r w:rsidRPr="00FE7B54">
              <w:rPr>
                <w:rFonts w:ascii="Times New Roman" w:hAnsi="Times New Roman" w:cs="Times New Roman"/>
                <w:sz w:val="24"/>
                <w:szCs w:val="24"/>
              </w:rPr>
              <w:t>09.09.2026</w:t>
            </w:r>
          </w:p>
        </w:tc>
        <w:tc>
          <w:tcPr>
            <w:tcW w:w="10526" w:type="dxa"/>
            <w:tcBorders>
              <w:top w:val="nil"/>
              <w:bottom w:val="single" w:sz="4" w:space="0" w:color="auto"/>
            </w:tcBorders>
            <w:shd w:val="clear" w:color="auto" w:fill="FFFFFF" w:themeFill="background1"/>
          </w:tcPr>
          <w:p w:rsidR="00023A1D" w:rsidRPr="001949E2" w:rsidRDefault="00023A1D" w:rsidP="00023A1D">
            <w:pPr>
              <w:spacing w:after="0" w:line="240" w:lineRule="auto"/>
              <w:jc w:val="both"/>
              <w:rPr>
                <w:rFonts w:ascii="Times New Roman" w:hAnsi="Times New Roman" w:cs="Times New Roman"/>
                <w:sz w:val="24"/>
                <w:szCs w:val="24"/>
              </w:rPr>
            </w:pPr>
            <w:r w:rsidRPr="001949E2">
              <w:rPr>
                <w:rStyle w:val="Emphasis"/>
                <w:rFonts w:ascii="Times New Roman" w:hAnsi="Times New Roman" w:cs="Times New Roman"/>
                <w:i w:val="0"/>
                <w:sz w:val="24"/>
                <w:szCs w:val="24"/>
              </w:rPr>
              <w:t>Hotărâre</w:t>
            </w:r>
            <w:r w:rsidRPr="001949E2">
              <w:rPr>
                <w:rFonts w:ascii="Times New Roman" w:hAnsi="Times New Roman" w:cs="Times New Roman"/>
                <w:sz w:val="24"/>
                <w:szCs w:val="24"/>
                <w:lang w:val="fr-FR"/>
              </w:rPr>
              <w:t xml:space="preserve"> privind rectificarea bugetului de cheltuieli pe anul 2026, având ca sursă de finanțare bugetul local, al Școlii Gimnaziale Nicolae Titulescu</w:t>
            </w:r>
            <w:r w:rsidRPr="001949E2">
              <w:rPr>
                <w:rFonts w:ascii="Times New Roman" w:hAnsi="Times New Roman" w:cs="Times New Roman"/>
                <w:sz w:val="24"/>
                <w:szCs w:val="24"/>
                <w:lang w:val="ro-RO"/>
              </w:rPr>
              <w:t xml:space="preserve"> </w:t>
            </w:r>
            <w:r w:rsidRPr="001949E2">
              <w:rPr>
                <w:rFonts w:ascii="Times New Roman" w:hAnsi="Times New Roman" w:cs="Times New Roman"/>
                <w:sz w:val="24"/>
                <w:szCs w:val="24"/>
                <w:lang w:val="fr-FR"/>
              </w:rPr>
              <w:t>din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09.09.2026</w:t>
            </w:r>
          </w:p>
        </w:tc>
        <w:tc>
          <w:tcPr>
            <w:tcW w:w="10526" w:type="dxa"/>
            <w:tcBorders>
              <w:top w:val="nil"/>
              <w:bottom w:val="single" w:sz="4" w:space="0" w:color="auto"/>
            </w:tcBorders>
            <w:shd w:val="clear" w:color="auto" w:fill="FFFFFF" w:themeFill="background1"/>
          </w:tcPr>
          <w:p w:rsidR="00023A1D" w:rsidRPr="001949E2" w:rsidRDefault="00023A1D" w:rsidP="00023A1D">
            <w:pPr>
              <w:spacing w:after="0" w:line="240" w:lineRule="auto"/>
              <w:jc w:val="both"/>
              <w:rPr>
                <w:rFonts w:ascii="Times New Roman" w:hAnsi="Times New Roman" w:cs="Times New Roman"/>
                <w:sz w:val="24"/>
                <w:szCs w:val="24"/>
              </w:rPr>
            </w:pPr>
            <w:r w:rsidRPr="001949E2">
              <w:rPr>
                <w:rStyle w:val="Emphasis"/>
                <w:rFonts w:ascii="Times New Roman" w:hAnsi="Times New Roman" w:cs="Times New Roman"/>
                <w:i w:val="0"/>
                <w:sz w:val="24"/>
                <w:szCs w:val="24"/>
              </w:rPr>
              <w:t>Hotărâre</w:t>
            </w:r>
            <w:r w:rsidRPr="001949E2">
              <w:rPr>
                <w:rFonts w:ascii="Times New Roman" w:hAnsi="Times New Roman" w:cs="Times New Roman"/>
                <w:sz w:val="24"/>
                <w:szCs w:val="24"/>
              </w:rPr>
              <w:t xml:space="preserve"> privind</w:t>
            </w:r>
            <w:r w:rsidRPr="001949E2">
              <w:rPr>
                <w:rFonts w:ascii="Times New Roman" w:hAnsi="Times New Roman" w:cs="Times New Roman"/>
                <w:b/>
                <w:sz w:val="24"/>
                <w:szCs w:val="24"/>
                <w:lang w:val="fr-FR"/>
              </w:rPr>
              <w:t xml:space="preserve"> </w:t>
            </w:r>
            <w:r w:rsidRPr="001949E2">
              <w:rPr>
                <w:rFonts w:ascii="Times New Roman" w:hAnsi="Times New Roman" w:cs="Times New Roman"/>
                <w:sz w:val="24"/>
                <w:szCs w:val="24"/>
                <w:lang w:val="fr-FR"/>
              </w:rPr>
              <w:t>rectificarea bugetului de cheltuieli pe anul 2026, având ca sursă de finanțare bugetul local, al Școlii Gimnaziale Candiano Popescu din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07.09.2026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FB1CEC">
              <w:rPr>
                <w:rStyle w:val="Emphasis"/>
                <w:rFonts w:ascii="Times New Roman" w:hAnsi="Times New Roman"/>
                <w:i w:val="0"/>
                <w:sz w:val="24"/>
                <w:szCs w:val="24"/>
              </w:rPr>
              <w:t>Hotărâre</w:t>
            </w:r>
            <w:r w:rsidRPr="005F664C">
              <w:rPr>
                <w:rFonts w:cs="Times New Roman"/>
              </w:rPr>
              <w:t xml:space="preserve"> </w:t>
            </w:r>
            <w:r w:rsidRPr="001D208D">
              <w:rPr>
                <w:rFonts w:ascii="Times New Roman" w:hAnsi="Times New Roman" w:cs="Times New Roman"/>
                <w:sz w:val="24"/>
                <w:szCs w:val="24"/>
              </w:rPr>
              <w:t>privind</w:t>
            </w:r>
            <w:r w:rsidRPr="001D208D">
              <w:rPr>
                <w:rFonts w:ascii="Times New Roman" w:hAnsi="Times New Roman" w:cs="Times New Roman"/>
                <w:b/>
                <w:sz w:val="24"/>
                <w:szCs w:val="24"/>
                <w:lang w:val="fr-FR"/>
              </w:rPr>
              <w:t xml:space="preserve"> </w:t>
            </w:r>
            <w:r w:rsidRPr="001D208D">
              <w:rPr>
                <w:rFonts w:ascii="Times New Roman" w:hAnsi="Times New Roman" w:cs="Times New Roman"/>
                <w:sz w:val="24"/>
                <w:szCs w:val="24"/>
                <w:lang w:val="fr-FR"/>
              </w:rPr>
              <w:t>înscrierea în domeniul privat al municipiului Ploiești a 45 de stații de încărcare pentru autovehicule electrice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364</w:t>
            </w:r>
          </w:p>
        </w:tc>
        <w:tc>
          <w:tcPr>
            <w:tcW w:w="2693" w:type="dxa"/>
            <w:tcBorders>
              <w:top w:val="nil"/>
              <w:bottom w:val="single" w:sz="4" w:space="0" w:color="auto"/>
            </w:tcBorders>
            <w:shd w:val="clear" w:color="auto" w:fill="FFFFFF" w:themeFill="background1"/>
          </w:tcPr>
          <w:p w:rsidR="00023A1D" w:rsidRDefault="00023A1D" w:rsidP="00023A1D">
            <w:pPr>
              <w:spacing w:after="0"/>
              <w:jc w:val="center"/>
            </w:pPr>
            <w:r>
              <w:rPr>
                <w:rFonts w:ascii="Times New Roman" w:hAnsi="Times New Roman" w:cs="Times New Roman"/>
                <w:sz w:val="24"/>
                <w:szCs w:val="24"/>
              </w:rPr>
              <w:t>02.09.2026</w:t>
            </w:r>
          </w:p>
        </w:tc>
        <w:tc>
          <w:tcPr>
            <w:tcW w:w="10526" w:type="dxa"/>
            <w:tcBorders>
              <w:top w:val="nil"/>
              <w:bottom w:val="single" w:sz="4" w:space="0" w:color="auto"/>
            </w:tcBorders>
            <w:shd w:val="clear" w:color="auto" w:fill="FFFFFF" w:themeFill="background1"/>
          </w:tcPr>
          <w:p w:rsidR="00023A1D" w:rsidRPr="00FB1CEC" w:rsidRDefault="00023A1D" w:rsidP="00023A1D">
            <w:pPr>
              <w:pStyle w:val="Frspaiere1"/>
              <w:jc w:val="both"/>
              <w:rPr>
                <w:rStyle w:val="Emphasis"/>
                <w:rFonts w:ascii="Times New Roman" w:hAnsi="Times New Roman"/>
                <w:i w:val="0"/>
                <w:sz w:val="24"/>
                <w:szCs w:val="24"/>
              </w:rPr>
            </w:pPr>
            <w:r w:rsidRPr="00FB1CEC">
              <w:rPr>
                <w:rStyle w:val="Emphasis"/>
                <w:rFonts w:ascii="Times New Roman" w:hAnsi="Times New Roman"/>
                <w:i w:val="0"/>
                <w:sz w:val="24"/>
                <w:szCs w:val="24"/>
              </w:rPr>
              <w:t>Hotărâre referitoare la modificarea Hotărârii Consiliului Local al Municipiului Ploiești nr. 627/12.12.2024 privind aprobarea proiectului «Construirea unui teren de sport/modernizarea/dotarea infrastructurii educaţionale a unităţii de învăţământ Şcoala Gimnazială „Andrei Mureşanu”» şi a cheltuielilor legate de proiect,  în cadrul Programului Regional Sud Muntenia 2021-2027</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Default="00023A1D" w:rsidP="00023A1D">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363</w:t>
            </w:r>
          </w:p>
        </w:tc>
        <w:tc>
          <w:tcPr>
            <w:tcW w:w="2693" w:type="dxa"/>
            <w:tcBorders>
              <w:top w:val="nil"/>
              <w:bottom w:val="single" w:sz="4" w:space="0" w:color="auto"/>
            </w:tcBorders>
            <w:shd w:val="clear" w:color="auto" w:fill="FFFFFF" w:themeFill="background1"/>
          </w:tcPr>
          <w:p w:rsidR="00023A1D" w:rsidRDefault="00023A1D" w:rsidP="00023A1D">
            <w:pPr>
              <w:spacing w:after="0"/>
              <w:jc w:val="center"/>
            </w:pPr>
            <w:r>
              <w:rPr>
                <w:rFonts w:ascii="Times New Roman" w:hAnsi="Times New Roman" w:cs="Times New Roman"/>
                <w:sz w:val="24"/>
                <w:szCs w:val="24"/>
              </w:rPr>
              <w:t>02.09.2026</w:t>
            </w:r>
          </w:p>
        </w:tc>
        <w:tc>
          <w:tcPr>
            <w:tcW w:w="10526" w:type="dxa"/>
            <w:tcBorders>
              <w:top w:val="nil"/>
              <w:bottom w:val="single" w:sz="4" w:space="0" w:color="auto"/>
            </w:tcBorders>
            <w:shd w:val="clear" w:color="auto" w:fill="FFFFFF" w:themeFill="background1"/>
          </w:tcPr>
          <w:p w:rsidR="00023A1D" w:rsidRPr="00FB1CEC" w:rsidRDefault="00023A1D" w:rsidP="00023A1D">
            <w:pPr>
              <w:pStyle w:val="Frspaiere1"/>
              <w:jc w:val="both"/>
              <w:rPr>
                <w:rStyle w:val="Emphasis"/>
                <w:rFonts w:ascii="Times New Roman" w:hAnsi="Times New Roman"/>
                <w:i w:val="0"/>
                <w:sz w:val="24"/>
                <w:szCs w:val="24"/>
              </w:rPr>
            </w:pPr>
            <w:r w:rsidRPr="00FB1CEC">
              <w:rPr>
                <w:rStyle w:val="Emphasis"/>
                <w:rFonts w:ascii="Times New Roman" w:hAnsi="Times New Roman"/>
                <w:i w:val="0"/>
                <w:sz w:val="24"/>
                <w:szCs w:val="24"/>
              </w:rPr>
              <w:t>Hotărâre</w:t>
            </w:r>
            <w:r w:rsidRPr="00FB1CEC">
              <w:rPr>
                <w:rStyle w:val="Emphasis"/>
                <w:rFonts w:ascii="Times New Roman" w:eastAsia="Calibri" w:hAnsi="Times New Roman"/>
                <w:i w:val="0"/>
                <w:sz w:val="24"/>
                <w:szCs w:val="24"/>
              </w:rPr>
              <w:t xml:space="preserve"> privind </w:t>
            </w:r>
            <w:r w:rsidRPr="00FB1CEC">
              <w:rPr>
                <w:rStyle w:val="Emphasis"/>
                <w:rFonts w:ascii="Times New Roman" w:hAnsi="Times New Roman"/>
                <w:i w:val="0"/>
                <w:sz w:val="24"/>
                <w:szCs w:val="24"/>
              </w:rPr>
              <w:t xml:space="preserve">actualizarea Devizului General pentru Proiectul </w:t>
            </w:r>
            <w:r w:rsidRPr="00FB1CEC">
              <w:rPr>
                <w:rStyle w:val="Emphasis"/>
                <w:rFonts w:ascii="Times New Roman" w:eastAsia="Calibri" w:hAnsi="Times New Roman"/>
                <w:i w:val="0"/>
                <w:sz w:val="24"/>
                <w:szCs w:val="24"/>
              </w:rPr>
              <w:t>«</w:t>
            </w:r>
            <w:r w:rsidRPr="00FB1CEC">
              <w:rPr>
                <w:rStyle w:val="Emphasis"/>
                <w:rFonts w:ascii="Times New Roman" w:hAnsi="Times New Roman"/>
                <w:i w:val="0"/>
                <w:sz w:val="24"/>
                <w:szCs w:val="24"/>
              </w:rPr>
              <w:t>Construirea unui teren de sport/modernizarea/dotarea infrastructurii educaţionale” a unităţii de învăţământ Şcoala Gimnazială „Andrei Mureşanu” Ploieşti - faza Proiect Tehnic»</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Default="00023A1D" w:rsidP="00023A1D">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362</w:t>
            </w:r>
          </w:p>
        </w:tc>
        <w:tc>
          <w:tcPr>
            <w:tcW w:w="2693" w:type="dxa"/>
            <w:tcBorders>
              <w:top w:val="nil"/>
              <w:bottom w:val="single" w:sz="4" w:space="0" w:color="auto"/>
            </w:tcBorders>
            <w:shd w:val="clear" w:color="auto" w:fill="FFFFFF" w:themeFill="background1"/>
          </w:tcPr>
          <w:p w:rsidR="00023A1D"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02.09.2026</w:t>
            </w:r>
          </w:p>
        </w:tc>
        <w:tc>
          <w:tcPr>
            <w:tcW w:w="10526" w:type="dxa"/>
            <w:tcBorders>
              <w:top w:val="nil"/>
              <w:bottom w:val="single" w:sz="4" w:space="0" w:color="auto"/>
            </w:tcBorders>
            <w:shd w:val="clear" w:color="auto" w:fill="FFFFFF" w:themeFill="background1"/>
          </w:tcPr>
          <w:p w:rsidR="00023A1D" w:rsidRPr="00FB1CEC" w:rsidRDefault="00023A1D" w:rsidP="00023A1D">
            <w:pPr>
              <w:pStyle w:val="Frspaiere1"/>
              <w:spacing w:line="276" w:lineRule="auto"/>
              <w:jc w:val="both"/>
              <w:rPr>
                <w:rStyle w:val="Emphasis"/>
                <w:rFonts w:ascii="Times New Roman" w:hAnsi="Times New Roman"/>
                <w:i w:val="0"/>
              </w:rPr>
            </w:pPr>
            <w:r w:rsidRPr="00FB1CEC">
              <w:rPr>
                <w:rStyle w:val="Emphasis"/>
                <w:rFonts w:ascii="Times New Roman" w:hAnsi="Times New Roman"/>
                <w:i w:val="0"/>
                <w:sz w:val="24"/>
                <w:szCs w:val="24"/>
              </w:rPr>
              <w:t>Hotărâre privind constituirea comisiei de selecție și nominalizare a candidaților pentru ocuparea a trei posturi de membru în cadrul Consiliului de administraţie la Societatea SERVICIUL PENTRU GESTIONAREA CÂINILOR FĂRĂ STĂPÂN PLOIEȘTI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28.08.2026</w:t>
            </w:r>
          </w:p>
        </w:tc>
        <w:tc>
          <w:tcPr>
            <w:tcW w:w="10526" w:type="dxa"/>
            <w:tcBorders>
              <w:top w:val="nil"/>
              <w:bottom w:val="single" w:sz="4" w:space="0" w:color="auto"/>
            </w:tcBorders>
            <w:shd w:val="clear" w:color="auto" w:fill="FFFFFF" w:themeFill="background1"/>
          </w:tcPr>
          <w:p w:rsidR="00023A1D" w:rsidRPr="00FA1BA1" w:rsidRDefault="00023A1D" w:rsidP="00023A1D">
            <w:pPr>
              <w:pStyle w:val="NormalWeb"/>
              <w:spacing w:before="0" w:beforeAutospacing="0" w:after="0" w:afterAutospacing="0"/>
              <w:jc w:val="both"/>
              <w:rPr>
                <w:bCs/>
                <w:lang w:val="ro-RO"/>
              </w:rPr>
            </w:pPr>
            <w:r w:rsidRPr="00E96241">
              <w:t xml:space="preserve">Hotărâre </w:t>
            </w:r>
            <w:r w:rsidRPr="00E96241">
              <w:rPr>
                <w:bCs/>
                <w:lang w:val="ro-RO"/>
              </w:rPr>
              <w:t>privind aprobarea  Studiului de oportunitate, Modelului Contractului de delegare,</w:t>
            </w:r>
            <w:r w:rsidRPr="00E96241">
              <w:rPr>
                <w:lang w:val="fr-FR"/>
              </w:rPr>
              <w:t xml:space="preserve"> </w:t>
            </w:r>
            <w:r w:rsidRPr="00E96241">
              <w:rPr>
                <w:bCs/>
                <w:lang w:val="ro-RO"/>
              </w:rPr>
              <w:t>a Caietului de sarcini și a Regulamentului Serviciului de transport public local de călători</w:t>
            </w:r>
            <w:r w:rsidRPr="00E96241">
              <w:rPr>
                <w:lang w:val="fr-FR"/>
              </w:rPr>
              <w:t xml:space="preserve"> </w:t>
            </w:r>
            <w:r w:rsidRPr="00E96241">
              <w:rPr>
                <w:bCs/>
                <w:lang w:val="ro-RO"/>
              </w:rPr>
              <w:t>pe raza UAT-urilor membre ADI „Transport Public Ploiești – Ariceștii Rahtivani”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2939D3" w:rsidRDefault="00023A1D" w:rsidP="00023A1D">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aprobarea rectificării bugetului local al Municipiului Ploiești pe anul 2026 și estimări pentru anii 2027-2029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2939D3" w:rsidRDefault="00023A1D" w:rsidP="00023A1D">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rectificarea bugetului de venituri şi cheltuieli pe anul 2026 al Clubului Sportiv Municipal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358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2939D3" w:rsidRDefault="00023A1D" w:rsidP="00023A1D">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rectificarea bugetului de venituri şi cheltuieli al Spitalului Municipal Ploieşti pe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2939D3" w:rsidRDefault="00023A1D" w:rsidP="00023A1D">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bCs/>
                <w:color w:val="000000" w:themeColor="text1"/>
                <w:sz w:val="24"/>
                <w:szCs w:val="24"/>
                <w:lang w:val="ro-RO" w:eastAsia="ro-RO"/>
              </w:rPr>
              <w:t>privind rectificarea bugetului de venituri şi cheltuieli pe anul 2026 al Filarmonicii “Paul Constantinescu”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2939D3" w:rsidRDefault="00023A1D" w:rsidP="00023A1D">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bCs/>
                <w:color w:val="000000" w:themeColor="text1"/>
                <w:sz w:val="24"/>
                <w:szCs w:val="24"/>
                <w:lang w:val="ro-RO" w:eastAsia="ro-RO"/>
              </w:rPr>
              <w:t>privind suportarea de către Municipiul Ploiești a comisionului datorat în urma încasării de impozite, taxe locale și amenzi de la contribuabili prin intermediul stațiilor de plată de tip self-service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2939D3" w:rsidRDefault="00023A1D" w:rsidP="00023A1D">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aprobarea devizului general final al obiectivului de investiţii: ”Înființare Centru de Zi pentru Persoane Adulte cu Dizabilități, Ploiești, strada Ștrandului, nr. 3A” prin Componenta 13 – Reforme sociale Investiția 2 - Reabilitarea/renovarea și dezvoltarea infrastructurii sociale pentru persoanele cu dizabilități, Apel competitiv ”Dezvoltarea infrastructurii sociale pentru persoanele cu dizabilități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2939D3" w:rsidRDefault="00023A1D" w:rsidP="00023A1D">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aprobarea extinderii ariei de operare a serviciului de gestionare a câinilor fără stăpân prestat de societatea Serviciul pentru Gestionarea Câinilor fără Stăpân Ploiești S.R.L. asupra unităţilor administrativ-teritoriale de pe raza judeţului Prahova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2939D3" w:rsidRDefault="00023A1D" w:rsidP="00023A1D">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alocarea unei sume de bani din fondul de rezervă bugetară constituit în bugetul local, pentru sprijinirea unei persoane fizice aflată în situaţie de extremă dificultate – doamna Baicu Daniela Iulia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2939D3" w:rsidRDefault="00023A1D" w:rsidP="00023A1D">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aprobarea Documentaţiei de Avizare a Lucrărilor de Intervenţie şi indicatorii tehnico-economici pentru obiectivul de investiţie «Creșterea eficienţei energetice la Școala Gimnazială ”H. M. Berthelot”»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2939D3" w:rsidRDefault="00023A1D" w:rsidP="00023A1D">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aprobarea Documentaţiei de Avizare a Lucrărilor de Intervenţie şi indicatorii tehnico-economici pentru obiectivul de investiţie «Creșterea eficienței energetice la Grădinița și Creșa nr. 39»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privind aprobarea Documentaţiei de Avizare a Lucrărilor de Intervenţie şi indicatorii tehnico-economici pentru obiectivul de investiţie «Creșterea eficienței energetice la Grădinița cu program prelungit nr. 33»</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privind repartizarea de locuințe sociale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privind prelungirea contractului de comodat nr.1188/06.11.2017 având ca obiect transmiterea în folosinţă gratuită a unei părţi în suprafaţă de 579 mp (249 mp spaţiu în incinta şcolii şi 330 mp teren) din imobilul clădire şi teren situat în Ploieşti, str. Rareş Vodă nr. 2 aferent Şcolii Gimnaziale ,,Rareş Vodă” pentru desfăşurarea activităţii de învăţământ preşcolar de către Grădiniţa cu program prelungit nr. 38</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347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privind constituirea comisiei de negociere a chiriei pentru spaţiul situat la parterul blocului M1 din str. Ştefan cel Mare nr. 45, Ploieşti în care îşi desfăşoară activitatea unitatea de învăţământ preşcolar Grădiniţa cu Program Prelungit „Sfinţii Arhangheli Mihail şi Gavriil”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privind repartizarea reprezentanţilor Consiliului Local al municipiului Ploieşti în Consiliile de Administraţie şi în Comisiile pentru Evaluarea şi Asigurarea Calităţii, din unităţile de învăţământ preuniversitar de stat şi particular de pe raza municipiului Ploieşti, pentru anul școlar 2026-2027</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privind aprobarea încheierii Protocolului de colaborare între Municipiul Ploiești și Federația Română de Ciclism pentru organizarea Sosirii Etapei 4 a Turului Ciclist al României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cu privire la trecerea din domeniul public în domeniul privat a unei unități locative din Ploiești, str. Luceafărului, nr. 2, precizată  în Anexa nr. 1 la Hotărârea Consiliului Local nr. 454/2015 și modificarea corespunzătoare a poziției nr.923 din Hotărârea Consiliului Local nr. 267/2006, cu modificările și completările ulterioare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lang w:val="ro-RO"/>
              </w:rPr>
              <w:t>privind modificarea poziţiei 1034 (referitoare la imobilul situat în Ploieşti, str. Milcov nr. 25) din Anexa nr. 1 la Hotărârea Consiliului Local al municipiului Ploieşti nr. 267/29.11.2006 privind includerea unor imobile în „Inventarul bunurilor care alcătuiesc domeniul privat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privind modificarea poziţiei 917 (referitoare la imobilul situat în Ploieşti, str. Lemnari nr. 2) din Anexa nr. 1 la Hotărârea Consiliului Local al municipiului Ploieşti nr. 267/29.11.2006 privind includerea unor imobile în „Inventarul bunurilor care alcătuiesc domeniul privat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lang w:val="es-ES"/>
              </w:rPr>
              <w:t>privind modificarea poziţiei 780 (referitoare la imobilul situat în Ploiești, str. Buna Vestire nr. 5), din Anexa nr. 1 la Hotărârea Consiliului Local al Municipiului Ploieşti nr. 267/29.11.2006 privind includerea unor imobile în „Inventarul bunurilor care alcătuiesc domeniul privat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rPr>
              <w:t>privind modificarea poziţiei 747 (referitoare la imobilul situat în Ploiești, str. B. P. Hașdeu nr.18), din Anexa nr. 1 la Hotărârea Consiliului Local al Municipiului Ploieşti nr. 267/29.11.2006 privind includerea unor imobile în „Inventarul bunurilor care alcătuiesc domeniul privat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lang w:val="es-ES"/>
              </w:rPr>
              <w:t>privind modificarea poziţiei 199 din Anexa nr. 1 la Hotărârea Consiliului Local al Municipiului Ploieşti nr. 267/29.11.2006, privind includerea unor imobile în „Inventarul bunurilor care alcătuiesc domeniul privat al Municipiului Ploieşti”, referitoare la imobilul situat în Ploieşti, str. Paul Constantinescu nr. 9, județul Prahova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Style w:val="Strong"/>
                <w:rFonts w:ascii="Times New Roman" w:eastAsiaTheme="majorEastAsia" w:hAnsi="Times New Roman" w:cs="Times New Roman"/>
                <w:b w:val="0"/>
                <w:color w:val="000000" w:themeColor="text1"/>
                <w:kern w:val="36"/>
                <w:sz w:val="24"/>
                <w:szCs w:val="24"/>
              </w:rPr>
              <w:t>privind modificarea poziţiei 108 (referitoare la imobilul situat în Ploiești, str. George Coșbuc nr. 9), din Anexa nr. 1 la Hotărârea Consiliului Local al Municipiului Ploieşti nr. 267/29.11.2006 privind includerea unor imobile în „Inventarul bunurilor care alcătuiesc domeniul privat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de modificare a Hotărârii Consiliului Local al Municipiului Ploiești nr. 335/07.07.2025 privind efectuarea unui schimb de terenuri între Municpiul Ploiești și S.C. Baupartner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40, Carte funciară nr. 148888-C1-U40, nr. cadastral 148888-C1-U40,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32, Carte funciară nr. 148888-C1-U24, nr. cadastral 148888-C1-U24,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27, Carte funciară nr. 148888-C1-U15, nr. cadastral 148888-C1-U15,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23, Carte funciară nr. 148888-C1-U7, nr. cadastral 148888-C1-U7,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 - 30C, ap. 21, Carte funciară nr. 148888-C1-U5, nr. cadastral 148888-C1-U5,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noProof/>
                <w:sz w:val="24"/>
                <w:szCs w:val="24"/>
              </w:rPr>
              <w:t>privind vânzarea locuinţei pentru tineri, construită prin Agenţia Naţională pentru Locuinţe, situată în municipiul Ploiești, Aleea Arnăuți,  nr. 2, bl. T3, ap. 6, Carte funciară nr. 136730-C1-U6, nr. cadastral 136730-C1-U6,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privind închirierea prin licitație publică a unor spații cu altă destinație decât aceea de locuință – cabinete medicale şi/sau desfășurarea unor activități conexe actului medical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privind revocarea Hotărârii Consiliului Local nr.180/28.05.2026 privind actualizarea Inventarului bunurilor care alcătuiesc domeniul public al municipiului Ploieşti, referitor la imobilul situat în Ploiești, str. Stadionului nr.9, în care funcționează Şcoala Gimnazială ,,Sfânta Vineri”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privind revocarea Hotărârii Consiliului Local nr.179/28.05.2026 privind actualizarea Inventarului bunurilor care alcătuiesc domeniul public al municipiului Ploieşti, referitor la imobilul situat în Ploiești, str. Stadionului nr.9, în care funcționează grădiniţa nivel al Şcolii Gimnaziale ,,Sfânta Vineri”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Hotărâre privind revocarea Hotărârii Consiliului Local nr.166/28.05.2026 privind înscrierea în ”Inventarul bunurilor care alcătuiesc domeniul public al municipiului Ploiești” a unor bunuri aferente Sistemului de Iluminat Public din municipiul Ploiești – Cartierul Libertății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Hotărâre privind revocarea Hotărârii Consiliului Local nr.165/28.05.2026 privind actualizarea ”Inventarului bunurilor care alcătuiesc domeniul public al municipiului Ploiești” referitor la imobilul situat în Ploieşti, str. Rudului nr. 24 în care îşi desfăsoară activitatea Colegiul Economic ,,Virgil Madgearu”</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sz w:val="24"/>
                <w:szCs w:val="24"/>
                <w:lang w:val="ro-RO"/>
              </w:rPr>
              <w:t>privind revocarea Hotărârii Consiliului Local nr.164/28.05.2026 privind actualizarea Inventarului bunurilor care alcătuiesc domeniul public al municipiului Ploiești referitoare la unități de învățământ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sz w:val="24"/>
                <w:szCs w:val="24"/>
                <w:lang w:val="pt-BR"/>
              </w:rPr>
              <w:t>privind revocarea Hotărârii Consiliului Local nr.157/28.05.2026 privind actualizarea „Inventarului bunurilor care alcătuiesc domeniul public al municipiului Ploieşti” referitor la unele imobile străzi și parcări din Municipiul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sz w:val="24"/>
                <w:szCs w:val="24"/>
                <w:lang w:val="ro-RO"/>
              </w:rPr>
              <w:t>privind aprobarea declanşării procedurii de selecţie a membrilor consiliului pentru ocuparea a trei posturi de administrator în cadrul Consiliului de administraţie la societatea Serviciul pentru Gestionarea Câinilor fără Stăpân Ploiești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Hotărâre privind aprobarea organigramei, statului de funcții și Regulamentului de Organizare și Funcționare ale Societății Serviciul pentru Gestionarea Câinilor fără Stăpân Ploieşti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sz w:val="24"/>
                <w:szCs w:val="24"/>
                <w:lang w:val="ro-RO"/>
              </w:rPr>
              <w:t>privind aprobarea transformării gradului profesional al unei funcţii publice de execuţie şi al unui post de natură contractuală din cadrul Poliţiei Locale a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sz w:val="24"/>
                <w:szCs w:val="24"/>
                <w:lang w:val="ro-RO"/>
              </w:rPr>
              <w:t>privind aprobarea promovării Programului multianual de investiții „Îmbunătățirea condițiilor de locuit ale persoanelor aflate în risc de sărăcie și excluziune socială prin reabilitarea, modernizarea, recompartimentarea, eficientizarea energetică și refuncționalizarea locuințelor sociale aflate în administrarea Administrației Serviciilor Sociale Comunitare Ploiești”, precum și aprobarea depunerii cererilor de finanțare în cadrul programelor de finanțare europene și naționale disponibile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Hotărâre privind modificarea Hotărârii Consiliului Local nr.349/2025 privind aprobarea tarifelor pentru biletele de intrare la spectacole, prin majorarea tarifului  pentru biletele de intrare la spectacolele prezentate de Teatrul „Toma Caragiu” Ploieşti la Secţia Revistă şi Dramă pentru adulţi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Hotărâre privind aprobarea rectificării bugetului de venituri şi cheltuieli al Teatrului ,,Toma Caragiu” Ploieşti pentru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sz w:val="24"/>
                <w:szCs w:val="24"/>
                <w:lang w:val="ro-RO"/>
              </w:rPr>
              <w:t>privind aprobarea rectificării bugetului de venituri şi cheltuieli al Spitalului de Pediatrie Ploieşti pe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D40FF5" w:rsidRDefault="00023A1D" w:rsidP="00023A1D">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Hotărâre privind rectificarea bugetului de venituri şi cheltuieli pe anul 2026 al Casei de Cultură ”I.L. Caragiale” a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8603E6" w:rsidRDefault="00023A1D" w:rsidP="00023A1D">
            <w:pPr>
              <w:spacing w:after="0"/>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eastAsia="Times New Roman" w:hAnsi="Times New Roman" w:cs="Times New Roman"/>
                <w:bCs/>
                <w:iCs/>
                <w:color w:val="000000" w:themeColor="text1"/>
                <w:sz w:val="24"/>
                <w:szCs w:val="24"/>
                <w:lang w:val="ro-RO" w:eastAsia="ro-RO"/>
              </w:rPr>
              <w:t xml:space="preserve">privind mandatarea Asociaţiei de Dezvoltare Intercomunitară ”Transport Public Ploiești - Ariceștii Rahtivani” să exercite pe seama și în numele U.A.T. Ploiești </w:t>
            </w:r>
            <w:r w:rsidRPr="008603E6">
              <w:rPr>
                <w:rFonts w:ascii="Times New Roman" w:eastAsia="Times New Roman" w:hAnsi="Times New Roman" w:cs="Times New Roman"/>
                <w:bCs/>
                <w:color w:val="000000" w:themeColor="text1"/>
                <w:sz w:val="24"/>
                <w:szCs w:val="24"/>
                <w:lang w:val="ro-RO" w:eastAsia="ro-RO"/>
              </w:rPr>
              <w:t>atribuțiile prevăzute la art. 17 alin</w:t>
            </w:r>
            <w:r>
              <w:rPr>
                <w:rFonts w:ascii="Times New Roman" w:eastAsia="Times New Roman" w:hAnsi="Times New Roman" w:cs="Times New Roman"/>
                <w:bCs/>
                <w:color w:val="000000" w:themeColor="text1"/>
                <w:sz w:val="24"/>
                <w:szCs w:val="24"/>
                <w:lang w:val="ro-RO" w:eastAsia="ro-RO"/>
              </w:rPr>
              <w:t>.</w:t>
            </w:r>
            <w:r w:rsidRPr="008603E6">
              <w:rPr>
                <w:rFonts w:ascii="Times New Roman" w:eastAsia="Times New Roman" w:hAnsi="Times New Roman" w:cs="Times New Roman"/>
                <w:bCs/>
                <w:color w:val="000000" w:themeColor="text1"/>
                <w:sz w:val="24"/>
                <w:szCs w:val="24"/>
                <w:lang w:val="ro-RO" w:eastAsia="ro-RO"/>
              </w:rPr>
              <w:t>(1¹) din Legea serviciilor publice de transport persoane în unitățile administrativ teritoriale nr. 92/2007, cu modificările și completările ulterioare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023A1D" w:rsidRPr="008603E6" w:rsidRDefault="00023A1D" w:rsidP="00023A1D">
            <w:pPr>
              <w:spacing w:after="0"/>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hAnsi="Times New Roman" w:cs="Times New Roman"/>
                <w:sz w:val="24"/>
                <w:szCs w:val="24"/>
                <w:lang w:val="ro-RO"/>
              </w:rPr>
              <w:t>privind alocarea unei sume de bani din fondul de rezervă bugetară constituit în bugetul local, pentru sprijinirea unei persoane fizice aflată în situaţie de extremă dificultate – domnul Teodorescu Florin</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023A1D" w:rsidRPr="008603E6" w:rsidRDefault="00023A1D" w:rsidP="00023A1D">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eastAsia="Times New Roman" w:hAnsi="Times New Roman" w:cs="Times New Roman"/>
                <w:sz w:val="24"/>
                <w:szCs w:val="24"/>
                <w:lang w:val="ro-RO"/>
              </w:rPr>
              <w:t>privind aprobarea rectificării bugetului de venituri şi cheltuieli al Administraţiei Parcului Memorial “Constantin Stere” pe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023A1D" w:rsidRPr="008603E6" w:rsidRDefault="00023A1D" w:rsidP="00023A1D">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eastAsia="Times New Roman" w:hAnsi="Times New Roman" w:cs="Times New Roman"/>
                <w:sz w:val="24"/>
                <w:szCs w:val="24"/>
                <w:lang w:val="ro-RO" w:eastAsia="ro-RO"/>
              </w:rPr>
              <w:t>privind modificarea Anexei la Hotărârea Consiliului Local al Municipiului Ploiești nr.74/30.03.2026 privind înființarea serviciului social ,,Centrul de zi pentru persoane adulte cu dizabilităţi”, şi aprobarea Regulamentului de Organizare și Funcționare al centrului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023A1D" w:rsidRPr="008603E6" w:rsidRDefault="00023A1D" w:rsidP="00023A1D">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eastAsia="Times New Roman" w:hAnsi="Times New Roman" w:cs="Times New Roman"/>
                <w:sz w:val="24"/>
                <w:szCs w:val="24"/>
                <w:lang w:val="ro-RO" w:eastAsia="ro-RO"/>
              </w:rPr>
              <w:t>privind modificarea Anexei nr. 2 la Hotărârea nr.123/06.05.2026 a Consiliului Local al Municipiului Ploiești privind aprobarea numărului maxim de posturi, organigramei și a statelor de funcții ale Administrației Serviciilor Sociale Comunitare Ploiești, modificată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023A1D" w:rsidRPr="008603E6" w:rsidRDefault="00023A1D" w:rsidP="00023A1D">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eastAsia="Times New Roman" w:hAnsi="Times New Roman" w:cs="Times New Roman"/>
                <w:sz w:val="24"/>
                <w:szCs w:val="24"/>
                <w:lang w:val="ro-RO" w:eastAsia="ro-RO"/>
              </w:rPr>
              <w:t>privind aprobarea Regulamentului de organizare al Taberei Internaționale de Sculptură Monumentală Contemporană - Ploiești 2026 Ediția a VII-a – Tematica: „Identitate și Memorie”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023A1D" w:rsidRPr="008603E6" w:rsidRDefault="00023A1D" w:rsidP="00023A1D">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eastAsia="Times New Roman" w:hAnsi="Times New Roman" w:cs="Times New Roman"/>
                <w:sz w:val="24"/>
                <w:szCs w:val="24"/>
                <w:lang w:val="ro-RO" w:eastAsia="ro-RO"/>
              </w:rPr>
              <w:t>privind rectificarea bugetului de venituri şi cheltuieli pe anul 2026 al Casei de Cultură ”I.L. Caragiale” a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308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023A1D" w:rsidRPr="008603E6" w:rsidRDefault="00023A1D" w:rsidP="00023A1D">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hAnsi="Times New Roman" w:cs="Times New Roman"/>
                <w:sz w:val="24"/>
                <w:szCs w:val="24"/>
                <w:lang w:val="ro-RO"/>
              </w:rPr>
              <w:t>privind rectificarea bugetului de cheltuieli pe anul 2026 al Administrației Serviciilor Sociale Comunitare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023A1D" w:rsidRPr="008603E6" w:rsidRDefault="00023A1D" w:rsidP="00023A1D">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hAnsi="Times New Roman" w:cs="Times New Roman"/>
                <w:sz w:val="24"/>
                <w:szCs w:val="24"/>
                <w:lang w:val="ro-RO"/>
              </w:rPr>
              <w:t>privind rectificarea bugetului de venituri şi cheltuieli pe anul 2026 al Clubului Sportiv Municipal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023A1D" w:rsidRPr="008603E6" w:rsidRDefault="00023A1D" w:rsidP="00023A1D">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hAnsi="Times New Roman" w:cs="Times New Roman"/>
                <w:sz w:val="24"/>
                <w:szCs w:val="24"/>
                <w:lang w:val="ro-RO"/>
              </w:rPr>
              <w:t>privind aprobarea rectificării bugetului local al Municipiului Ploiești pe anul 2026 și estimări pentru anii 2027-2029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023A1D" w:rsidRPr="008603E6" w:rsidRDefault="00023A1D" w:rsidP="00023A1D">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hAnsi="Times New Roman" w:cs="Times New Roman"/>
                <w:sz w:val="24"/>
                <w:szCs w:val="24"/>
                <w:lang w:val="ro-RO"/>
              </w:rPr>
              <w:t>privind modificarea Hotărârii Consiliului Local nr.282/30.06.2025, prin rectificarea Listei de investiţii aferentă finanţării rambursabile interne în valoare de 69.000.000 lei, pentru realizarea obiectivelor de investiţii de interes  public local, contractată de Municipiul Ploiești de la Exim Banca Românească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023A1D" w:rsidRPr="008603E6" w:rsidRDefault="00023A1D" w:rsidP="00023A1D">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Hotărâre privind aprobarea documentaţiei tehnice, faza SF, şi indicatorii tehnico-economici pentru obiectivul de investiţii: “Realizarea unui spațiu urban multifuncțional dedicat sporturilor pe roți”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303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ro-RO"/>
              </w:rPr>
              <w:t>privind aprobarea bugetului de venituri şi cheltuieli al societății Serviciul pentru Gestionarea Câinilor fără Stăpân Ploiești S.R.L. pe anul 2026 și estimări pentru anii 2027-2028</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302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numirea a trei administratori provizorii în cadrul Consiliului de administraţie la Regia Autonomă de Servicii Publice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301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es-ES"/>
              </w:rPr>
              <w:t>privind modificarea şi completarea Hotărârii Consiliului Local nr.181/28.05.2026 privind încheierea unui Acord de Parteneriat între Municipiul Ploiești și Fundația Comunitară Prahova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300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color w:val="000000" w:themeColor="text1"/>
                <w:sz w:val="24"/>
                <w:szCs w:val="24"/>
              </w:rPr>
              <w:t>privind rectificarea bugetului de venituri şi cheltuieli pe anul 2026 al Clubului Sportiv Municipal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es-ES"/>
              </w:rPr>
              <w:t>privind alegerea preşedintelui de ședinţă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Style w:val="Strong"/>
                <w:rFonts w:ascii="Times New Roman" w:eastAsiaTheme="majorEastAsia" w:hAnsi="Times New Roman" w:cs="Times New Roman"/>
                <w:b w:val="0"/>
                <w:color w:val="000000" w:themeColor="text1"/>
                <w:kern w:val="36"/>
                <w:sz w:val="24"/>
                <w:szCs w:val="24"/>
              </w:rPr>
              <w:t>privind stabilirea programului de măsuri pentru eficientizarea înscrierii  datelor în registrul agricol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modificarea poziţiei 112 (referitoare la imobilul situat în Ploieşti, str. Ghe. Lazăr nr. 2) din Anexa nr. 1 la Hotărârea Consiliului Local al municipiului Ploieşti nr. 267/29.11.2006 privind includerea unor imobile în „Inventarul bunurilor care alcătuiesc domeniul privat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aprobarea dezmembrării în trei loturi a imobilului situat în Ploieşti, tarlaua T34 A483 P486 cu numărul cadastral 147288</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aprobarea dezmembrării în trei loturi a imobilului situat în Ploieşti, str. Mihai Bravu nr.244D, T23 A320, cu numărul cadastral 151742</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294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concesionarea directă a terenului în suprafață de 84 m2, situat în Ploiești, str. Cerceluș nr.30A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terenului în suprafață de 26,02 m2, aferent apartamentului nr. 3, situat în Ploiești, Aleea Arnăuți nr. 2, bl. T4-T5, sc. T4, cotă indiviză din suprafața totală de 392 m2, identificat cu număr cadastral 136695, Carte Funciară 136695</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terenului în suprafață de 19,94 m2, aferent apartamentului nr. 2, situat în Ploiești, Aleea Arnăuți nr. 2, bl. T4-T5, sc. T5, cotă indiviză din suprafața totală de 392 m2, identificat cu număr cadastral 136695, Carte Funciară 136695</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noProof/>
                <w:sz w:val="24"/>
                <w:szCs w:val="24"/>
              </w:rPr>
              <w:t>privind vânzarea locuinţei pentru tineri, construită prin Agenţia Naţională pentru Locuinţe, situată în municipiul Ploiești, Aleea Arnăuți, nr. 2, bl. T8-T9, sc. T9, ap. 7, Carte funciară nr. 136696-C1-U15, nr.cadastral 136696-C1-U15,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eşalonarea la plată a debitelor datorate de către S.C. Sunboard Media Advertising S.R.L. reprezentând contravaloare lipsă de folosință temporară a unor suprafețe de teren ce aparțin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prin licitație publică, cu plata integrală sau în rate, a 32 loturi teren, situate în Ploiești, str. Găgeni, nr. 98A, ce aparțin domeniului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color w:val="000000" w:themeColor="text1"/>
                <w:sz w:val="24"/>
                <w:szCs w:val="24"/>
                <w:lang w:val="ro-RO" w:eastAsia="ro-RO"/>
              </w:rPr>
              <w:t>privind vânzarea prin licitație publică a imobilului – teren în suprafață de 48 m2, înscris în Cartea Funciară nr. 153153, cu nr. cadastral 153153, situat în Ploiești, Aleea Libelulei, nr. 7, ce aparține domeniului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vânzarea prin licitație publică cu plata integrală sau în rate a imobilului (teren + construcție), înscris în Cartea Funciară nr. 154303, situat în Ploiești, str. Carpenului nr. 15, lot 1, ce aparține domeniului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constituirea Comisiei de negociere  pentru contracte având ca obiect terenuri pe care sunt amplasate staţii de carburanţi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prelungirea termenului contractelor de concesiune pentru terenuri pe care sunt amplasate garaje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pt-BR"/>
              </w:rPr>
              <w:t>privind prelungirea termenului unor contracte încheiate pentru spațiile cu altă destinație decât aceea de locuință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283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it-IT"/>
              </w:rPr>
              <w:t>privind vânzarea prin licitație publică a 2 loturi teren (LOT 1, cu nr. cadastral 149245 având suprafața măsurată de 170 m2, pe care se află constituită servitute de trecere și LOT 2, cu nr. cadastral 149246 având suprafața de 71 m2), situate în Ploiești, str. Mărășești, nr. 38, ce aparțin domeniului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îndreptarea erorii materiale strecurată în Articolul 5 și înlocuirea Anexei nr. 1 din Hotărârea Consiliului Local al Municipiului Ploieşti nr.366/28.07.2025 privind modificarea componenței unei unităti locative proprietatea Municipiului Ploiești, situată în Ploiești, str.  Romană nr. 145, prin extinderea acesteia pe spațiul locativ disponibil - proprietatea Municipiului Ploiești, eliberat pe parcursul exploatării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modificarea și completarea Hotărârii Consiliului Local nr. 314/2015 privind aprobarea închirierii/arendării unor bunuri imobile aflate pe domeniul public/privat al Municipiului Ploiești și transmise în concesiunea/administrarea Servicii de Gospodărire Urbană Ploiești S.R.L., modificată prin Hotărârea Consiliului Local nr. 168/2016 și modificată și completată prin Hotărârile Consiliului Local nr.509/2021, nr. 361/2025 și nr. 742/2025</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Planului de acțiune pentru reducerea nivelului de zgomot urban pentru Municipiul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Hărților strategice de zgomot ale municipiului Ploiești și a rapoartelor aferente acestora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aprobarea schimbării denumirii din Centrul de Sănătate Mintală şi pentru Prevenirea Adicţiilor Copii în Centrul de Sănătate Mintală, pentru Prevenirea şi Tratarea Adicţiilor Copii, din cadrul Spitalului de Pediatrie Ploieşti,  instituţie sub autoritatea Consiliului Local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privind aprobarea transformării a două posturi ocupate respectiv a două posturi vacante din cadrul Spitalului Municipal Ploieşti, instituţie sub autoritatea Consiliului Local Ploieşti </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propunerea autorității publice tutelare locale de numire a unui membru cu profil generalist în cadrul Consiliului de administrație la S.C. Hale și Piețe S.A.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rectificarea bugetului de venituri şi cheltuieli finanțat din venituri proprii pe anul 2026 al Liceului Tehnologic “Lazăr Edeleanu”,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interzicerea organizării și exploatării jocurilor de noroc pe raza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273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24.07.2026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preluarea unor bunuri de la Administraţia Parcului Memorial „Constantin Stere” Ploieşti în patrimoniul Municipiului Ploieşti și punerea la dispoziţie a acestora societăţii Serviciul Public pentru Gestionarea Câinilor fără Stăpân Ploiești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24.07.2026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referitoare la modificarea Hotărârii Consiliului Local al Municipiului Ploiești nr. 626/12.12.2024 privind aprobarea proiectului «Construirea unei săli de sport/modernizarea/dotarea infrastructurii educaţionale a unităţii de învăţământ Şcoala Gimnazială ,,Sfânta Vineri”» şi a cheltuielilor legate de proiect, în cadrul Programului Regional Sud Muntenia 2021-2027</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24.07.2026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actualizarea Devizului General pentru Proiectul  «Construirea unei săli de sport/modernizarea/dotarea infrastructurii educaţionale” a unităţii de învăţământ Şcoala Gimnazială ,,Sfânta Vineri”»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24.07.2026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bugetului estimat al componentei Reabilitare atelier de reparaţii depou tramvaie, reabilitare grinzi susţinere cale de rulare tramvai, inclusiv lucrari aferente din cadrul proiectului Sustainable Mobility in Ploiești, Romania: Electric Tram Fleet Renewal (Mobilitate Durabilă în Ploiești, România: Reînnoirea Flotei de Tramvaie Electrice)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24.07.2026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completarea Hotărârii Consiliului Local nr.282/30.06.2025, privind aprobarea contractării unei finanţări rambursabile interne în valoare de 69.000.000 lei, pentru realizarea obiectivelor de investiții de interes public local, cu modificările ulterioare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sz w:val="24"/>
                <w:szCs w:val="24"/>
                <w:lang w:val="ro-RO" w:eastAsia="ro-RO"/>
              </w:rPr>
              <w:t>privind acordarea pentru anul şcolar 2026 – 2027 a pachetului cu rechizite şcolare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sz w:val="24"/>
                <w:szCs w:val="24"/>
                <w:lang w:val="ro-RO" w:eastAsia="ro-RO"/>
              </w:rPr>
              <w:t>privind rectificarea bugetului de venituri şi cheltuieli pentru activitatea finanțată integral sau parțial din venituri proprii pe anul 2026 al Liceului Tehnologic Toma Socolescu,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sz w:val="24"/>
                <w:szCs w:val="24"/>
                <w:lang w:val="ro-RO" w:eastAsia="ro-RO"/>
              </w:rPr>
              <w:t>privind rectificarea bugetului de venituri şi cheltuieli pentru activitatea finanțată integral sau parțial din venituri proprii pe anul 2026 al Liceului Tehnologic “1 Mai”,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sz w:val="24"/>
                <w:szCs w:val="24"/>
                <w:lang w:val="ro-RO" w:eastAsia="ro-RO"/>
              </w:rPr>
              <w:t>privind rectificarea bugetului de venituri şi cheltuieli pentru activitatea finanțată integral sau parțial din venituri proprii pe anul 2026 al Școlii Gimnaziale Mihai Eminescu,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rectificării bugetului de venituri şi cheltuieli al Administraţiei Parcului Memorial ”Constantin Stere” pe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263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rectificării bugetului de venituri şi cheltuieli al Teatrului ,,Toma Caragiu” Ploieşti pentru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rectificarea bugetului de cheltuieli pe anul 2026 al Serviciului Public Finanțe Locale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rectificării bugetului de venituri şi cheltuieli al Spitalului de Pediatrie Ploieşti pe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rectificarea bugetului de venituri şi cheltuieli pe anul 2026 al Filarmonicii “Paul Constantinescu”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rectificării bugetului local al Municipiului Ploiești pe anul 2026 și estimări pentru anii 2027-2029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13.07.2026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actualizarea Anexei nr. 5 la Hotărârea Consiliului Local al Municipiului Ploieşti nr. 219/2010 privind înființarea Societății Comerciale Servicii de Gospodărire Urbană Ploiești S.A., cu modificările şi completările ulterioare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13.07.2026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transmiterea în folosință gratuită către U.A.T. Ariceștii Rahtivani a două stații de încărcare rapidă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13.07.2026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pentru modificarea Hotărârii Consiliului Local nr. 729/23.12.2025 privind aprobarea Reţelei şcolare a unităţilor de învăţământ preuniversitar de stat şi a unităţilor de învăţământ particular acreditate/autorizate din Municipiul Ploieşti, propuse să funcţioneze în anul şcolar 2026 – 2027, modificată şi completată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13.07.2026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modificarea şi actualizarea Devizului General pentru Proiectul  «Construirea/</w:t>
            </w:r>
            <w:r>
              <w:rPr>
                <w:rFonts w:ascii="Times New Roman" w:hAnsi="Times New Roman" w:cs="Times New Roman"/>
                <w:sz w:val="24"/>
                <w:szCs w:val="24"/>
                <w:lang w:val="ro-RO"/>
              </w:rPr>
              <w:t xml:space="preserve"> </w:t>
            </w:r>
            <w:r w:rsidRPr="003543A0">
              <w:rPr>
                <w:rFonts w:ascii="Times New Roman" w:hAnsi="Times New Roman" w:cs="Times New Roman"/>
                <w:sz w:val="24"/>
                <w:szCs w:val="24"/>
                <w:lang w:val="ro-RO"/>
              </w:rPr>
              <w:t>modernizarea/extinderea în vederea măririi capacităţii privind numărul de clase/dotarea infrastructurii educaţionale” a unităţii de învăţământ Şcoala Gimnazială ,,I. A. Bassarabescu”»</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13.07.2026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pentru modificarea Hotărârii Consiliului Local al Municipiului Ploiești nr.628/12.12.2024 privind aprobarea proiectului «Construirea/modernizarea/extinderea în vederea măririi capacității privind numărul de clase/dotarea infrastructurii educaționale a unității de învățământ Şcoala Gimnazială ”I. A. Bassarabescu”» şi a cheltuielilor legate de proiect, în cadrul Programului Regional Sud Muntenia 2021-2027</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253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13.07.2026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aprobarea rectificării bugetului local al Municipiului Ploiești pe anul 2026 și estimări pentru anii 2027-2029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02.07.2026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 xml:space="preserve">privind </w:t>
            </w:r>
            <w:r w:rsidRPr="003543A0">
              <w:rPr>
                <w:rFonts w:ascii="Times New Roman" w:eastAsia="Calibri" w:hAnsi="Times New Roman" w:cs="Times New Roman"/>
                <w:noProof/>
                <w:sz w:val="24"/>
                <w:szCs w:val="24"/>
                <w:lang w:val="ro-RO"/>
              </w:rPr>
              <w:t xml:space="preserve">actualizarea </w:t>
            </w:r>
            <w:r w:rsidRPr="003543A0">
              <w:rPr>
                <w:rFonts w:ascii="Times New Roman" w:eastAsia="Calibri" w:hAnsi="Times New Roman" w:cs="Times New Roman"/>
                <w:sz w:val="24"/>
                <w:szCs w:val="24"/>
                <w:lang w:val="ro-RO"/>
              </w:rPr>
              <w:t>Anexei nr. 5 la Hotărârea Consiliului Local al municipiului Ploieşti nr. 219/2010, cu modificările şi completările ulterioare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02.07.2026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inițierii procedurilor privind majorarea capitalului social al societății Termo Ploiești S.R.L. cu aport în natură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02.07.2026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atribuirea în mod direct a contractului de delegare a gestiunii serviciului public de gestionare a câinilor fără stăpân de pe raza teritorială a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02.07.2026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 xml:space="preserve">privind </w:t>
            </w:r>
            <w:r w:rsidRPr="003543A0">
              <w:rPr>
                <w:rFonts w:ascii="Times New Roman" w:eastAsia="Times New Roman" w:hAnsi="Times New Roman" w:cs="Times New Roman"/>
                <w:sz w:val="24"/>
                <w:szCs w:val="24"/>
                <w:lang w:val="ro-RO"/>
              </w:rPr>
              <w:t>alegerea</w:t>
            </w:r>
            <w:r w:rsidRPr="003543A0">
              <w:rPr>
                <w:rFonts w:ascii="Times New Roman" w:eastAsia="Times New Roman" w:hAnsi="Times New Roman" w:cs="Times New Roman"/>
                <w:bCs/>
                <w:sz w:val="24"/>
                <w:szCs w:val="24"/>
                <w:lang w:val="ro-RO"/>
              </w:rPr>
              <w:t xml:space="preserve"> președintelui de ședință</w:t>
            </w:r>
            <w:r w:rsidRPr="003543A0">
              <w:rPr>
                <w:rFonts w:ascii="Times New Roman" w:eastAsia="Times New Roman" w:hAnsi="Times New Roman" w:cs="Times New Roman"/>
                <w:sz w:val="24"/>
                <w:szCs w:val="24"/>
                <w:lang w:val="ro-RO"/>
              </w:rPr>
              <w:t xml:space="preserve"> pentru ședinţa extraordinară din data de 02 iulie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01.07.2026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 xml:space="preserve">privind </w:t>
            </w:r>
            <w:bookmarkStart w:id="1" w:name="_Hlk89686447"/>
            <w:r w:rsidRPr="003543A0">
              <w:rPr>
                <w:rFonts w:ascii="Times New Roman" w:hAnsi="Times New Roman" w:cs="Times New Roman"/>
                <w:bCs/>
                <w:color w:val="000000" w:themeColor="text1"/>
                <w:sz w:val="24"/>
                <w:szCs w:val="24"/>
              </w:rPr>
              <w:t xml:space="preserve">aprobarea organigramei, statului de funcții și Regulamentului de Organizare și Funcționare ale Societății </w:t>
            </w:r>
            <w:bookmarkEnd w:id="1"/>
            <w:r w:rsidRPr="003543A0">
              <w:rPr>
                <w:rFonts w:ascii="Times New Roman" w:hAnsi="Times New Roman" w:cs="Times New Roman"/>
                <w:bCs/>
                <w:color w:val="000000" w:themeColor="text1"/>
                <w:sz w:val="24"/>
                <w:szCs w:val="24"/>
              </w:rPr>
              <w:t>Serviciul pentru Gestionarea Câinilor fără Stăpân Ploieşti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ro-RO"/>
              </w:rPr>
              <w:t>privind modificarea Hotărârii Consiliului Local nr.567/2024 referitoare la numirea reprezentanţilor autorităţii publice locale în Consiliile administrative ale instituţiilor de cultură aflate în subordinea Consiliului Local al Municipiului Ploieşti, modificată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 xml:space="preserve">privind aprobarea organigramei, statului de funcții și Regulamentului de Organizare și Funcționare ale  Casei de Cultură “Ion Luca Caragiale” a Municipiului Ploieşti  </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referitoare la modificarea Hotărârii Consiliului Local nr.568/2024 privind numirea reprezentanților Consiliului Local al Municipiului Ploieşti în Consiliile de Administraţie ale unităţilor sanitare de interes local, modificată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 xml:space="preserve">privind transmiterea către Agenția pentru Monitorizarea și Evaluarea Performanțelor Întreprinderilor Publice – AMEPIP, spre evaluare,  a propunerilor de candidați, pentru numirea a trei administratori provizorii în cadrul Consiliului de administraţie </w:t>
            </w:r>
            <w:r w:rsidRPr="003543A0">
              <w:rPr>
                <w:rFonts w:ascii="Times New Roman" w:hAnsi="Times New Roman" w:cs="Times New Roman"/>
                <w:bCs/>
                <w:color w:val="000000" w:themeColor="text1"/>
                <w:sz w:val="24"/>
                <w:szCs w:val="24"/>
                <w:lang w:val="ro-RO"/>
              </w:rPr>
              <w:t>la Regia Autonomă de Servicii Publice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it-IT"/>
              </w:rPr>
              <w:t xml:space="preserve">privind aprobarea </w:t>
            </w:r>
            <w:r w:rsidRPr="003543A0">
              <w:rPr>
                <w:rFonts w:ascii="Times New Roman" w:hAnsi="Times New Roman" w:cs="Times New Roman"/>
                <w:color w:val="000000" w:themeColor="text1"/>
                <w:sz w:val="24"/>
                <w:szCs w:val="24"/>
              </w:rPr>
              <w:t>studiului de fezabilitate şi</w:t>
            </w:r>
            <w:r w:rsidRPr="003543A0">
              <w:rPr>
                <w:rFonts w:ascii="Times New Roman" w:hAnsi="Times New Roman" w:cs="Times New Roman"/>
                <w:color w:val="000000" w:themeColor="text1"/>
                <w:sz w:val="24"/>
                <w:szCs w:val="24"/>
                <w:lang w:val="it-IT"/>
              </w:rPr>
              <w:t xml:space="preserve"> a indicatorilor tehnico-economici  pentru obiectivul de investiţie „</w:t>
            </w:r>
            <w:r w:rsidRPr="003543A0">
              <w:rPr>
                <w:rFonts w:ascii="Times New Roman" w:hAnsi="Times New Roman" w:cs="Times New Roman"/>
                <w:i/>
                <w:color w:val="000000" w:themeColor="text1"/>
                <w:sz w:val="24"/>
                <w:szCs w:val="24"/>
              </w:rPr>
              <w:t>Grup sanitar în zoo – (PT, execuţie,  dirigenţie de şantier)</w:t>
            </w:r>
            <w:r w:rsidRPr="003543A0">
              <w:rPr>
                <w:rFonts w:ascii="Times New Roman" w:hAnsi="Times New Roman" w:cs="Times New Roman"/>
                <w:color w:val="000000" w:themeColor="text1"/>
                <w:sz w:val="24"/>
                <w:szCs w:val="24"/>
                <w:lang w:val="it-IT"/>
              </w:rPr>
              <w: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color w:val="000000" w:themeColor="text1"/>
                <w:sz w:val="24"/>
                <w:szCs w:val="24"/>
                <w:lang w:eastAsia="ro-RO"/>
              </w:rPr>
              <w:t>privind modificarea Hotărârii Consiliului Local nr.331/30.06.2025, prin rectificarea Listei de investiţii aferentă finanţării rambursabile interne în valoare de 42.560.000 lei, pentru realizarea obiectivelor de investiţii de interes  public local, contractată de Municipiul Ploiești de la UNICREDIT BANK</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241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pt-BR"/>
              </w:rPr>
              <w:t>privind aprobarea transformării gradului profesional a patru funcții publice de execuție din cadrul Primăriei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ro-RO"/>
              </w:rPr>
              <w:t>privind  aprobarea Bugetului de Venituri şi Cheltuieli pe anul 2026</w:t>
            </w:r>
            <w:r w:rsidRPr="003543A0">
              <w:rPr>
                <w:rFonts w:ascii="Times New Roman" w:hAnsi="Times New Roman" w:cs="Times New Roman"/>
                <w:b/>
                <w:color w:val="000000" w:themeColor="text1"/>
                <w:sz w:val="24"/>
                <w:szCs w:val="24"/>
                <w:lang w:val="ro-RO"/>
              </w:rPr>
              <w:t xml:space="preserve"> </w:t>
            </w:r>
            <w:r w:rsidRPr="003543A0">
              <w:rPr>
                <w:rFonts w:ascii="Times New Roman" w:hAnsi="Times New Roman" w:cs="Times New Roman"/>
                <w:color w:val="000000" w:themeColor="text1"/>
                <w:sz w:val="24"/>
                <w:szCs w:val="24"/>
                <w:lang w:val="ro-RO"/>
              </w:rPr>
              <w:t xml:space="preserve">al </w:t>
            </w:r>
            <w:r w:rsidRPr="003543A0">
              <w:rPr>
                <w:rFonts w:ascii="Times New Roman" w:hAnsi="Times New Roman" w:cs="Times New Roman"/>
                <w:bCs/>
                <w:color w:val="000000" w:themeColor="text1"/>
                <w:sz w:val="24"/>
                <w:szCs w:val="24"/>
                <w:lang w:val="fr-FR"/>
              </w:rPr>
              <w:t>S.C. Transport Călători Express S.A. Ploieşti</w:t>
            </w:r>
            <w:r w:rsidRPr="003543A0">
              <w:rPr>
                <w:rFonts w:ascii="Times New Roman" w:hAnsi="Times New Roman" w:cs="Times New Roman"/>
                <w:color w:val="000000" w:themeColor="text1"/>
                <w:sz w:val="24"/>
                <w:szCs w:val="24"/>
                <w:lang w:val="ro-RO"/>
              </w:rPr>
              <w:t xml:space="preserve"> şi estimările pe 2027-2028</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aprobarea</w:t>
            </w:r>
            <w:bookmarkStart w:id="2" w:name="_Hlk89905547"/>
            <w:r w:rsidRPr="003543A0">
              <w:rPr>
                <w:rFonts w:ascii="Times New Roman" w:hAnsi="Times New Roman" w:cs="Times New Roman"/>
                <w:color w:val="000000" w:themeColor="text1"/>
                <w:sz w:val="24"/>
                <w:szCs w:val="24"/>
              </w:rPr>
              <w:t xml:space="preserve"> </w:t>
            </w:r>
            <w:r w:rsidRPr="003543A0">
              <w:rPr>
                <w:rFonts w:ascii="Times New Roman" w:eastAsia="Calibri" w:hAnsi="Times New Roman" w:cs="Times New Roman"/>
                <w:color w:val="000000" w:themeColor="text1"/>
                <w:sz w:val="24"/>
                <w:szCs w:val="24"/>
              </w:rPr>
              <w:t>Planului Urbanistic Zonal – “</w:t>
            </w:r>
            <w:r w:rsidRPr="003543A0">
              <w:rPr>
                <w:rFonts w:ascii="Times New Roman" w:eastAsia="Calibri" w:hAnsi="Times New Roman" w:cs="Times New Roman"/>
                <w:bCs/>
                <w:color w:val="000000" w:themeColor="text1"/>
                <w:sz w:val="24"/>
                <w:szCs w:val="24"/>
              </w:rPr>
              <w:t>Schimbare zonificare funcțională a terenului cu numărul cadastral 146764, pentru construire stație de alimentare autovehicule cu carburant, unități industriale pentru producție și depozitare, anexe administrative, anexe tehnice, circulații carosabile și pietonale, parcări, împrejmuire, branșamente, semnalistică și amenajare spații verzi plantate”,</w:t>
            </w:r>
            <w:r w:rsidRPr="003543A0">
              <w:rPr>
                <w:rFonts w:ascii="Times New Roman" w:eastAsia="Calibri" w:hAnsi="Times New Roman" w:cs="Times New Roman"/>
                <w:color w:val="000000" w:themeColor="text1"/>
                <w:sz w:val="24"/>
                <w:szCs w:val="24"/>
              </w:rPr>
              <w:t xml:space="preserve"> Municipiul Ploiești, Centura de Vest (DN1) T 45, P 639/1, nr. cadastral 146764</w:t>
            </w:r>
            <w:bookmarkEnd w:id="2"/>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es-ES"/>
              </w:rPr>
              <w:t xml:space="preserve">privind aprobarea </w:t>
            </w:r>
            <w:r w:rsidRPr="003543A0">
              <w:rPr>
                <w:rFonts w:ascii="Times New Roman" w:hAnsi="Times New Roman" w:cs="Times New Roman"/>
                <w:color w:val="000000" w:themeColor="text1"/>
                <w:sz w:val="24"/>
                <w:szCs w:val="24"/>
                <w:lang w:val="it-IT"/>
              </w:rPr>
              <w:t>Documenta</w:t>
            </w:r>
            <w:r w:rsidRPr="003543A0">
              <w:rPr>
                <w:rFonts w:ascii="Times New Roman" w:hAnsi="Times New Roman" w:cs="Times New Roman"/>
                <w:color w:val="000000" w:themeColor="text1"/>
                <w:sz w:val="24"/>
                <w:szCs w:val="24"/>
                <w:lang w:val="fr-FR" w:eastAsia="ro-RO"/>
              </w:rPr>
              <w:t>ţ</w:t>
            </w:r>
            <w:r w:rsidRPr="003543A0">
              <w:rPr>
                <w:rFonts w:ascii="Times New Roman" w:hAnsi="Times New Roman" w:cs="Times New Roman"/>
                <w:color w:val="000000" w:themeColor="text1"/>
                <w:sz w:val="24"/>
                <w:szCs w:val="24"/>
                <w:lang w:val="it-IT"/>
              </w:rPr>
              <w:t>iei de Avizare a Lucrărilor de Interven</w:t>
            </w:r>
            <w:r w:rsidRPr="003543A0">
              <w:rPr>
                <w:rFonts w:ascii="Times New Roman" w:hAnsi="Times New Roman" w:cs="Times New Roman"/>
                <w:color w:val="000000" w:themeColor="text1"/>
                <w:sz w:val="24"/>
                <w:szCs w:val="24"/>
                <w:lang w:val="fr-FR" w:eastAsia="ro-RO"/>
              </w:rPr>
              <w:t>ţ</w:t>
            </w:r>
            <w:r w:rsidRPr="003543A0">
              <w:rPr>
                <w:rFonts w:ascii="Times New Roman" w:hAnsi="Times New Roman" w:cs="Times New Roman"/>
                <w:color w:val="000000" w:themeColor="text1"/>
                <w:sz w:val="24"/>
                <w:szCs w:val="24"/>
                <w:lang w:val="it-IT"/>
              </w:rPr>
              <w:t xml:space="preserve">ie </w:t>
            </w:r>
            <w:r w:rsidRPr="003543A0">
              <w:rPr>
                <w:rFonts w:ascii="Times New Roman" w:hAnsi="Times New Roman" w:cs="Times New Roman"/>
                <w:color w:val="000000" w:themeColor="text1"/>
                <w:sz w:val="24"/>
                <w:szCs w:val="24"/>
                <w:lang w:val="fr-FR" w:eastAsia="ro-RO"/>
              </w:rPr>
              <w:t>ş</w:t>
            </w:r>
            <w:r w:rsidRPr="003543A0">
              <w:rPr>
                <w:rFonts w:ascii="Times New Roman" w:hAnsi="Times New Roman" w:cs="Times New Roman"/>
                <w:color w:val="000000" w:themeColor="text1"/>
                <w:sz w:val="24"/>
                <w:szCs w:val="24"/>
                <w:lang w:val="it-IT"/>
              </w:rPr>
              <w:t>i indicatorii tehnico-economici pentru obiectivul de investi</w:t>
            </w:r>
            <w:r w:rsidRPr="003543A0">
              <w:rPr>
                <w:rFonts w:ascii="Times New Roman" w:hAnsi="Times New Roman" w:cs="Times New Roman"/>
                <w:color w:val="000000" w:themeColor="text1"/>
                <w:sz w:val="24"/>
                <w:szCs w:val="24"/>
                <w:lang w:val="fr-FR" w:eastAsia="ro-RO"/>
              </w:rPr>
              <w:t>ţ</w:t>
            </w:r>
            <w:r w:rsidRPr="003543A0">
              <w:rPr>
                <w:rFonts w:ascii="Times New Roman" w:hAnsi="Times New Roman" w:cs="Times New Roman"/>
                <w:color w:val="000000" w:themeColor="text1"/>
                <w:sz w:val="24"/>
                <w:szCs w:val="24"/>
                <w:lang w:val="it-IT"/>
              </w:rPr>
              <w:t xml:space="preserve">ie </w:t>
            </w:r>
            <w:r w:rsidRPr="003543A0">
              <w:rPr>
                <w:rFonts w:ascii="Times New Roman" w:hAnsi="Times New Roman" w:cs="Times New Roman"/>
                <w:color w:val="000000" w:themeColor="text1"/>
                <w:sz w:val="24"/>
                <w:szCs w:val="24"/>
              </w:rPr>
              <w:t>«</w:t>
            </w:r>
            <w:r w:rsidRPr="003543A0">
              <w:rPr>
                <w:rFonts w:ascii="Times New Roman" w:hAnsi="Times New Roman" w:cs="Times New Roman"/>
                <w:color w:val="000000" w:themeColor="text1"/>
                <w:sz w:val="24"/>
                <w:szCs w:val="24"/>
                <w:lang w:val="ro-RO"/>
              </w:rPr>
              <w:t xml:space="preserve">Restaurare fațadă, acoperiș, împrejmuire – clădire Colegiul Național </w:t>
            </w:r>
            <w:r w:rsidRPr="003543A0">
              <w:rPr>
                <w:rFonts w:ascii="Times New Roman" w:hAnsi="Times New Roman" w:cs="Times New Roman"/>
                <w:color w:val="000000" w:themeColor="text1"/>
                <w:sz w:val="24"/>
                <w:szCs w:val="24"/>
              </w:rPr>
              <w:t>,,</w:t>
            </w:r>
            <w:r w:rsidRPr="003543A0">
              <w:rPr>
                <w:rFonts w:ascii="Times New Roman" w:hAnsi="Times New Roman" w:cs="Times New Roman"/>
                <w:color w:val="000000" w:themeColor="text1"/>
                <w:sz w:val="24"/>
                <w:szCs w:val="24"/>
                <w:lang w:val="ro-RO"/>
              </w:rPr>
              <w:t>I.L. Caragiale” Ploiești - corp C1, corp C4</w:t>
            </w:r>
            <w:r w:rsidRPr="003543A0">
              <w:rPr>
                <w:rFonts w:ascii="Times New Roman" w:hAnsi="Times New Roman" w:cs="Times New Roman"/>
                <w:b/>
                <w:color w:val="000000" w:themeColor="text1"/>
                <w:sz w:val="24"/>
                <w:szCs w:val="24"/>
                <w:lang w:val="ro-RO"/>
              </w:rPr>
              <w: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color w:val="000000" w:themeColor="text1"/>
                <w:sz w:val="24"/>
                <w:szCs w:val="24"/>
              </w:rPr>
              <w:t>privind aprobarea Documentaţiilor de Avizare a Lucrărilor de Intervenţie şi a indicatorilor tehnico - economici pentru execuţia lucrărilor pentru conformarea clădirilor în care funcţionează unităţi de învăţământ la cerinţa securitate la incendiu, necesare obţinerii de autorizaţie de securitate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es-ES"/>
              </w:rPr>
              <w:t>privind aprobarea lucr</w:t>
            </w:r>
            <w:r w:rsidRPr="003543A0">
              <w:rPr>
                <w:rFonts w:ascii="Times New Roman" w:hAnsi="Times New Roman" w:cs="Times New Roman"/>
                <w:color w:val="000000" w:themeColor="text1"/>
                <w:sz w:val="24"/>
                <w:szCs w:val="24"/>
                <w:lang w:val="fr-FR" w:eastAsia="ro-RO"/>
              </w:rPr>
              <w:t>ă</w:t>
            </w:r>
            <w:r w:rsidRPr="003543A0">
              <w:rPr>
                <w:rFonts w:ascii="Times New Roman" w:hAnsi="Times New Roman" w:cs="Times New Roman"/>
                <w:color w:val="000000" w:themeColor="text1"/>
                <w:sz w:val="24"/>
                <w:szCs w:val="24"/>
                <w:lang w:val="es-ES"/>
              </w:rPr>
              <w:t>rilor de repara</w:t>
            </w:r>
            <w:r w:rsidRPr="003543A0">
              <w:rPr>
                <w:rFonts w:ascii="Times New Roman" w:hAnsi="Times New Roman" w:cs="Times New Roman"/>
                <w:color w:val="000000" w:themeColor="text1"/>
                <w:sz w:val="24"/>
                <w:szCs w:val="24"/>
                <w:lang w:val="fr-FR" w:eastAsia="ro-RO"/>
              </w:rPr>
              <w:t>ţ</w:t>
            </w:r>
            <w:r w:rsidRPr="003543A0">
              <w:rPr>
                <w:rFonts w:ascii="Times New Roman" w:hAnsi="Times New Roman" w:cs="Times New Roman"/>
                <w:color w:val="000000" w:themeColor="text1"/>
                <w:sz w:val="24"/>
                <w:szCs w:val="24"/>
                <w:lang w:val="es-ES"/>
              </w:rPr>
              <w:t xml:space="preserve">ii curente propuse a fi executate </w:t>
            </w:r>
            <w:r w:rsidRPr="003543A0">
              <w:rPr>
                <w:rFonts w:ascii="Times New Roman" w:hAnsi="Times New Roman" w:cs="Times New Roman"/>
                <w:color w:val="000000" w:themeColor="text1"/>
                <w:sz w:val="24"/>
                <w:szCs w:val="24"/>
                <w:lang w:val="ro-RO"/>
              </w:rPr>
              <w:t>în</w:t>
            </w:r>
            <w:r w:rsidRPr="003543A0">
              <w:rPr>
                <w:rFonts w:ascii="Times New Roman" w:hAnsi="Times New Roman" w:cs="Times New Roman"/>
                <w:color w:val="000000" w:themeColor="text1"/>
                <w:sz w:val="24"/>
                <w:szCs w:val="24"/>
                <w:lang w:val="es-ES"/>
              </w:rPr>
              <w:t xml:space="preserve"> anul 2026 la unit</w:t>
            </w:r>
            <w:r w:rsidRPr="003543A0">
              <w:rPr>
                <w:rFonts w:ascii="Times New Roman" w:hAnsi="Times New Roman" w:cs="Times New Roman"/>
                <w:color w:val="000000" w:themeColor="text1"/>
                <w:sz w:val="24"/>
                <w:szCs w:val="24"/>
                <w:lang w:val="fr-FR" w:eastAsia="ro-RO"/>
              </w:rPr>
              <w:t>ă</w:t>
            </w:r>
            <w:r w:rsidRPr="003543A0">
              <w:rPr>
                <w:rFonts w:ascii="Times New Roman" w:hAnsi="Times New Roman" w:cs="Times New Roman"/>
                <w:color w:val="000000" w:themeColor="text1"/>
                <w:sz w:val="24"/>
                <w:szCs w:val="24"/>
                <w:lang w:val="es-ES"/>
              </w:rPr>
              <w:t xml:space="preserve">țile de </w:t>
            </w:r>
            <w:r w:rsidRPr="003543A0">
              <w:rPr>
                <w:rFonts w:ascii="Times New Roman" w:hAnsi="Times New Roman" w:cs="Times New Roman"/>
                <w:color w:val="000000" w:themeColor="text1"/>
                <w:sz w:val="24"/>
                <w:szCs w:val="24"/>
                <w:lang w:val="ro-RO"/>
              </w:rPr>
              <w:t>învățământ</w:t>
            </w:r>
            <w:r w:rsidRPr="003543A0">
              <w:rPr>
                <w:rFonts w:ascii="Times New Roman" w:hAnsi="Times New Roman" w:cs="Times New Roman"/>
                <w:color w:val="000000" w:themeColor="text1"/>
                <w:sz w:val="24"/>
                <w:szCs w:val="24"/>
                <w:lang w:val="es-ES"/>
              </w:rPr>
              <w:t xml:space="preserve"> preuniversitar de stat </w:t>
            </w:r>
            <w:r w:rsidRPr="003543A0">
              <w:rPr>
                <w:rFonts w:ascii="Times New Roman" w:hAnsi="Times New Roman" w:cs="Times New Roman"/>
                <w:color w:val="000000" w:themeColor="text1"/>
                <w:sz w:val="24"/>
                <w:szCs w:val="24"/>
                <w:lang w:val="en-GB" w:eastAsia="ro-RO"/>
              </w:rPr>
              <w:t>şi</w:t>
            </w:r>
            <w:r w:rsidRPr="003543A0">
              <w:rPr>
                <w:rFonts w:ascii="Times New Roman" w:hAnsi="Times New Roman" w:cs="Times New Roman"/>
                <w:color w:val="000000" w:themeColor="text1"/>
                <w:sz w:val="24"/>
                <w:szCs w:val="24"/>
                <w:lang w:val="es-ES"/>
              </w:rPr>
              <w:t xml:space="preserve"> antepreșcolar din Municipiul Ploie</w:t>
            </w:r>
            <w:r w:rsidRPr="003543A0">
              <w:rPr>
                <w:rFonts w:ascii="Times New Roman" w:hAnsi="Times New Roman" w:cs="Times New Roman"/>
                <w:bCs/>
                <w:color w:val="000000" w:themeColor="text1"/>
                <w:sz w:val="24"/>
                <w:szCs w:val="24"/>
                <w:lang w:val="ro-RO"/>
              </w:rPr>
              <w:t>ş</w:t>
            </w:r>
            <w:r w:rsidRPr="003543A0">
              <w:rPr>
                <w:rFonts w:ascii="Times New Roman" w:hAnsi="Times New Roman" w:cs="Times New Roman"/>
                <w:color w:val="000000" w:themeColor="text1"/>
                <w:sz w:val="24"/>
                <w:szCs w:val="24"/>
                <w:lang w:val="es-ES"/>
              </w:rPr>
              <w:t>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Style w:val="Strong"/>
                <w:rFonts w:ascii="Times New Roman" w:eastAsiaTheme="majorEastAsia" w:hAnsi="Times New Roman" w:cs="Times New Roman"/>
                <w:b w:val="0"/>
                <w:color w:val="000000" w:themeColor="text1"/>
                <w:kern w:val="36"/>
                <w:sz w:val="24"/>
                <w:szCs w:val="24"/>
              </w:rPr>
              <w:t>privind completarea Hotărârii Consiliului Local nr. 729/23.12.2025 privind aprobarea Reţelei şcolare a unităţilor de învăţământ preuniversitar de stat şi a unităţilor de învăţământ particular acreditate/autorizate din Municipiul Ploiești, propuse să funcţioneze în anul şcolar 2026 – 2027</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mutarea unui chiriaș</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24, Carte funciară nr.148888-C1-U8, nr. cadastral 148888-C1-U8,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18, Carte funciară nr. 148888-C1-U34, nr. cadastral 148888-C1-U34,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231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16, Carte funciară nr. 148888-C1-U28, nr. cadastral 148888-C1-U28,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14, Carte funciară nr. 148888-C1-U26, nr. cadastral 148888-C1-U26,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locuinţei pentru tineri, construită prin Agenţia Naţională pentru Locuinţe, situată în municipiul Ploiești, Aleea Arnăuți, nr. 2, bl. T6-T7, sc.T6, ap. 8 Carte funciară nr. 136732-C1-U8, nr. cadastral 136732-C1-U8, c</w:t>
            </w:r>
            <w:r w:rsidRPr="003543A0">
              <w:rPr>
                <w:rFonts w:ascii="Times New Roman" w:hAnsi="Times New Roman" w:cs="Times New Roman"/>
                <w:color w:val="000000" w:themeColor="text1"/>
                <w:sz w:val="24"/>
                <w:szCs w:val="24"/>
                <w:lang w:val="ro-RO"/>
              </w:rPr>
              <w:t xml:space="preserve">ătre </w:t>
            </w:r>
            <w:r w:rsidRPr="003543A0">
              <w:rPr>
                <w:rFonts w:ascii="Times New Roman" w:hAnsi="Times New Roman" w:cs="Times New Roman"/>
                <w:color w:val="000000" w:themeColor="text1"/>
                <w:sz w:val="24"/>
                <w:szCs w:val="24"/>
              </w:rPr>
              <w:t>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noProof/>
                <w:sz w:val="24"/>
                <w:szCs w:val="24"/>
              </w:rPr>
              <w:t xml:space="preserve">privind </w:t>
            </w:r>
            <w:r w:rsidRPr="003543A0">
              <w:rPr>
                <w:rFonts w:ascii="Times New Roman" w:eastAsia="Times New Roman" w:hAnsi="Times New Roman" w:cs="Times New Roman"/>
                <w:sz w:val="24"/>
                <w:szCs w:val="24"/>
              </w:rPr>
              <w:t>modificarea Hotărârii nr. 528/30.09.2025 a Consiliului Local al Municipiului Ploiești</w:t>
            </w:r>
            <w:r w:rsidRPr="003543A0">
              <w:rPr>
                <w:rFonts w:ascii="Times New Roman" w:hAnsi="Times New Roman" w:cs="Times New Roman"/>
                <w:sz w:val="24"/>
                <w:szCs w:val="24"/>
              </w:rPr>
              <w:t xml:space="preserve"> </w:t>
            </w:r>
            <w:r w:rsidRPr="003543A0">
              <w:rPr>
                <w:rFonts w:ascii="Times New Roman" w:hAnsi="Times New Roman" w:cs="Times New Roman"/>
                <w:bCs/>
                <w:sz w:val="24"/>
                <w:szCs w:val="24"/>
                <w:lang w:val="ro-RO"/>
              </w:rPr>
              <w:t>privind</w:t>
            </w:r>
            <w:r w:rsidRPr="003543A0">
              <w:rPr>
                <w:rFonts w:ascii="Times New Roman" w:hAnsi="Times New Roman" w:cs="Times New Roman"/>
                <w:sz w:val="24"/>
                <w:szCs w:val="24"/>
              </w:rPr>
              <w:t xml:space="preserve"> </w:t>
            </w:r>
            <w:r w:rsidRPr="003543A0">
              <w:rPr>
                <w:rFonts w:ascii="Times New Roman" w:hAnsi="Times New Roman" w:cs="Times New Roman"/>
                <w:bCs/>
                <w:sz w:val="24"/>
                <w:szCs w:val="24"/>
                <w:lang w:val="ro-RO"/>
              </w:rPr>
              <w:t>modificarea poziţiei 1173 (referitoare la imobilul situat în Ploieşti, str. Sondelor</w:t>
            </w:r>
            <w:r w:rsidRPr="003543A0">
              <w:rPr>
                <w:rFonts w:ascii="Times New Roman" w:hAnsi="Times New Roman" w:cs="Times New Roman"/>
                <w:bCs/>
                <w:i/>
                <w:iCs/>
                <w:sz w:val="24"/>
                <w:szCs w:val="24"/>
                <w:lang w:val="ro-RO"/>
              </w:rPr>
              <w:t>, nr.70B)</w:t>
            </w:r>
            <w:r w:rsidRPr="003543A0">
              <w:rPr>
                <w:rFonts w:ascii="Times New Roman" w:hAnsi="Times New Roman" w:cs="Times New Roman"/>
                <w:bCs/>
                <w:sz w:val="24"/>
                <w:szCs w:val="24"/>
                <w:lang w:val="ro-RO"/>
              </w:rPr>
              <w:t xml:space="preserve"> din Anexa nr.1 la </w:t>
            </w:r>
            <w:r w:rsidRPr="003543A0">
              <w:rPr>
                <w:rFonts w:ascii="Times New Roman" w:hAnsi="Times New Roman" w:cs="Times New Roman"/>
                <w:bCs/>
                <w:i/>
                <w:iCs/>
                <w:sz w:val="24"/>
                <w:szCs w:val="24"/>
                <w:lang w:val="ro-RO"/>
              </w:rPr>
              <w:t>Hotărârea Consiliului Local al municipiului Ploieşti nr.267/29.11.2006 privind includerea unor imobile în „Inventarul bunurilor care alcătuiesc domeniul privat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concesionarea directă a terenului în suprafață de 462 m</w:t>
            </w:r>
            <w:r w:rsidRPr="003543A0">
              <w:rPr>
                <w:rFonts w:ascii="Times New Roman" w:hAnsi="Times New Roman" w:cs="Times New Roman"/>
                <w:color w:val="000000" w:themeColor="text1"/>
                <w:sz w:val="24"/>
                <w:szCs w:val="24"/>
                <w:vertAlign w:val="superscript"/>
              </w:rPr>
              <w:t>2</w:t>
            </w:r>
            <w:r w:rsidRPr="003543A0">
              <w:rPr>
                <w:rFonts w:ascii="Times New Roman" w:hAnsi="Times New Roman" w:cs="Times New Roman"/>
                <w:color w:val="000000" w:themeColor="text1"/>
                <w:sz w:val="24"/>
                <w:szCs w:val="24"/>
              </w:rPr>
              <w:t>, situat în Ploiești, str. Buftea nr.1G</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 xml:space="preserve">privind atestarea apartenenței la domeniul privat al municipiului Ploiești </w:t>
            </w:r>
            <w:r w:rsidRPr="003543A0">
              <w:rPr>
                <w:rFonts w:ascii="Times New Roman" w:eastAsia="Calibri" w:hAnsi="Times New Roman" w:cs="Times New Roman"/>
                <w:color w:val="000000" w:themeColor="text1"/>
                <w:sz w:val="24"/>
                <w:szCs w:val="24"/>
              </w:rPr>
              <w:t>a imobilului teren situat în Ploiești, Aleea Brumărelelor nr. 6, adiacent apartamentului nr. 22, din Bl. 122, Sc. B, parter şi înscrierea acestuia în domeniul privat al municipiului Ploiesti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color w:val="000000" w:themeColor="text1"/>
                <w:sz w:val="24"/>
                <w:szCs w:val="24"/>
                <w:lang w:val="ro-RO" w:eastAsia="ro-RO"/>
              </w:rPr>
              <w:t>privind prelungirea termenului de valabilitate al Procedurii privind organizarea și funcționarea teraselor de vară cu profil de alimentație publică amenajate în Municipiul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w:t>
            </w:r>
            <w:r w:rsidRPr="003543A0">
              <w:rPr>
                <w:rFonts w:ascii="Times New Roman" w:hAnsi="Times New Roman" w:cs="Times New Roman"/>
                <w:noProof/>
                <w:sz w:val="24"/>
                <w:szCs w:val="24"/>
              </w:rPr>
              <w:t xml:space="preserve"> prelungirea termenului unor contracte încheiate pentru spațiile cu altă destinație decât aceea de locuință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pentru completarea Regulamentului privind amplasarea și funcționarea spațiilor comerciale cu caracter provizoriu pe terenurile ce aparțin domeniului public și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Planului strategic 2026-2029 al Spitalului de Pediatrie Ploieşti, instituţie sub autoritatea Consiliului Local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pt-BR"/>
              </w:rPr>
              <w:t>privind aprobarea num</w:t>
            </w:r>
            <w:r w:rsidRPr="003543A0">
              <w:rPr>
                <w:rFonts w:ascii="Times New Roman" w:hAnsi="Times New Roman" w:cs="Times New Roman"/>
                <w:bCs/>
                <w:spacing w:val="2"/>
                <w:sz w:val="24"/>
                <w:szCs w:val="24"/>
              </w:rPr>
              <w:t>ă</w:t>
            </w:r>
            <w:r w:rsidRPr="003543A0">
              <w:rPr>
                <w:rFonts w:ascii="Times New Roman" w:hAnsi="Times New Roman" w:cs="Times New Roman"/>
                <w:sz w:val="24"/>
                <w:szCs w:val="24"/>
                <w:lang w:val="pt-BR"/>
              </w:rPr>
              <w:t xml:space="preserve">rului maxim de posturi, organigramei, statului de funcţii </w:t>
            </w:r>
            <w:r w:rsidRPr="003543A0">
              <w:rPr>
                <w:rFonts w:ascii="Times New Roman" w:hAnsi="Times New Roman" w:cs="Times New Roman"/>
                <w:sz w:val="24"/>
                <w:szCs w:val="24"/>
                <w:lang w:val="ro-RO"/>
              </w:rPr>
              <w:t>ş</w:t>
            </w:r>
            <w:r w:rsidRPr="003543A0">
              <w:rPr>
                <w:rFonts w:ascii="Times New Roman" w:hAnsi="Times New Roman" w:cs="Times New Roman"/>
                <w:sz w:val="24"/>
                <w:szCs w:val="24"/>
                <w:lang w:val="pt-BR"/>
              </w:rPr>
              <w:t>i normativului de personal ale Spitalului de Pediatrie Ploieşti,  instituţie sub autoritatea Consiliului Local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220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pt-BR"/>
              </w:rPr>
              <w:t xml:space="preserve">privind aprobarea numărului maxim de posturi conform normativului de personal, organigramei și statului de funcţii ale </w:t>
            </w:r>
            <w:r w:rsidRPr="003543A0">
              <w:rPr>
                <w:rFonts w:ascii="Times New Roman" w:hAnsi="Times New Roman" w:cs="Times New Roman"/>
                <w:sz w:val="24"/>
                <w:szCs w:val="24"/>
                <w:lang w:val="fr-FR"/>
              </w:rPr>
              <w:t xml:space="preserve">Spitalului Municipal Ploieşti, </w:t>
            </w:r>
            <w:r w:rsidRPr="003543A0">
              <w:rPr>
                <w:rFonts w:ascii="Times New Roman" w:hAnsi="Times New Roman" w:cs="Times New Roman"/>
                <w:sz w:val="24"/>
                <w:szCs w:val="24"/>
                <w:lang w:val="pt-BR"/>
              </w:rPr>
              <w:t>instituţie sub autoritatea Consiliului Local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it-IT"/>
              </w:rPr>
              <w:t>privind înființarea și funcționarea Ghișeului Unic al municipiului Ploiești pentru servicii administrative fizice și digitale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Programului anual, a Ghidului Solicitantului privind regimul finanțărilor nerambursabile de la bugetul local, alocate pentru activități nonprofit de interes local și a Metodologiei Generale pentru atribuirea contractelor de finanțare nerambursabilă din fondurile publice ale Municipiului Ploiești, alocate pentru activități nonprofit potrivit Legii nr. 350/2005 pentru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modificarea preţului local al</w:t>
            </w:r>
            <w:r w:rsidRPr="003543A0">
              <w:rPr>
                <w:rFonts w:ascii="Times New Roman" w:hAnsi="Times New Roman" w:cs="Times New Roman"/>
                <w:spacing w:val="-7"/>
                <w:sz w:val="24"/>
                <w:szCs w:val="24"/>
              </w:rPr>
              <w:t xml:space="preserve"> </w:t>
            </w:r>
            <w:r w:rsidRPr="003543A0">
              <w:rPr>
                <w:rFonts w:ascii="Times New Roman" w:hAnsi="Times New Roman" w:cs="Times New Roman"/>
                <w:sz w:val="24"/>
                <w:szCs w:val="24"/>
              </w:rPr>
              <w:t xml:space="preserve">energiei termice facturate populaţiei în municipiul </w:t>
            </w:r>
            <w:r w:rsidRPr="003543A0">
              <w:rPr>
                <w:rFonts w:ascii="Times New Roman" w:hAnsi="Times New Roman" w:cs="Times New Roman"/>
                <w:spacing w:val="-2"/>
                <w:sz w:val="24"/>
                <w:szCs w:val="24"/>
              </w:rPr>
              <w:t>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ajustării prețurilor energiei termice  destinată consumatorilor casnici (populație) și noncasnici alimentați din SACET, respectiv pentru energia termică produsă pe bază de gaze naturale și livrată din centralele termice de cvartal de către operatorul TERMO PLOIEȘTI SRL în Municipiul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 xml:space="preserve">privind </w:t>
            </w:r>
            <w:r w:rsidRPr="003543A0">
              <w:rPr>
                <w:rFonts w:ascii="Times New Roman" w:hAnsi="Times New Roman" w:cs="Times New Roman"/>
                <w:bCs/>
                <w:sz w:val="24"/>
                <w:szCs w:val="24"/>
                <w:lang w:val="ro-RO"/>
              </w:rPr>
              <w:t>prelungirea duratei Contractului de delegare a gestiunii serviciului public de alimentare cu energie termică-activitatea de producere, transport, distribuție și furnizare a energiei termice în Municipiul Ploiești, nr. 20322/22.09.2023</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pentru aprobarea actualizării valorii manoperei orare unitare și a altor tarife practicate de societatea “Servicii de Gospodărire Urbană Ploiești” S.R.L. cu indicele de inflație în decontarea lucrărilor executate și modalitatea de decontare a acestora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 xml:space="preserve">privind aprobarea </w:t>
            </w:r>
            <w:bookmarkStart w:id="3" w:name="_Hlk94431171"/>
            <w:r w:rsidRPr="003543A0">
              <w:rPr>
                <w:rFonts w:ascii="Times New Roman" w:hAnsi="Times New Roman" w:cs="Times New Roman"/>
                <w:sz w:val="24"/>
                <w:szCs w:val="24"/>
                <w:lang w:val="ro-RO"/>
              </w:rPr>
              <w:t>bugetului de venituri şi cheltuieli pe anul 2026 și estimări pentru anii 2027-2028 al Societății Servicii de Gospodărire Urbană Ploieşti S.R.L.</w:t>
            </w:r>
            <w:bookmarkEnd w:id="3"/>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aprobarea bugetului de venituri și cheltuieli pe anul 2026 al S.C. Hale și Piețe S.A.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alocarea unei sume de bani din fondul de rezervă bugetară constituit în bugetul local, pentru sprijinirea unei persoane fizice aflată în situație de extremă dificultate – copilul Crăciun Victor Mihail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privind acordarea </w:t>
            </w:r>
            <w:r w:rsidRPr="003543A0">
              <w:rPr>
                <w:rFonts w:ascii="Times New Roman" w:hAnsi="Times New Roman" w:cs="Times New Roman"/>
                <w:sz w:val="24"/>
                <w:szCs w:val="24"/>
                <w:lang w:val="fr-FR"/>
              </w:rPr>
              <w:t>titlului de cetățean de onoare al municipiului Ploiești sportivei emerite Mariana Constantin</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referitoare la modificarea Hotărârii Consiliului Local nr.535/2024 privind organizarea comisiilor de specialitate pe domenii de activitate și aprobarea componenței acestora, modificată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208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rectificării bugetului local al Municipiului Ploiești pe anul 2026 și estimări pentru anii 2027-2029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bCs/>
                <w:color w:val="000000"/>
                <w:sz w:val="24"/>
                <w:szCs w:val="24"/>
                <w:lang w:val="ro-RO" w:eastAsia="ro-RO"/>
              </w:rPr>
              <w:t xml:space="preserve">privind modificarea Actului constitutiv al societății ”SERVICIUL PENTRU GESTIONAREA CÂINILOR FĂRĂ STĂPÂN PLOIEȘTI” S.R.L. aprobat prin Hotărârea Consiliului Local al Municipiului Ploiești nr. 206/24.06.2026 </w:t>
            </w:r>
            <w:r w:rsidRPr="003543A0">
              <w:rPr>
                <w:rFonts w:ascii="Times New Roman" w:eastAsia="Times New Roman" w:hAnsi="Times New Roman" w:cs="Times New Roman"/>
                <w:color w:val="000000"/>
                <w:sz w:val="24"/>
                <w:szCs w:val="24"/>
                <w:lang w:val="ro-RO" w:eastAsia="ro-RO"/>
              </w:rPr>
              <w:t xml:space="preserve"> </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24.06.2026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sz w:val="24"/>
                <w:szCs w:val="24"/>
              </w:rPr>
              <w:t xml:space="preserve">Hotărâre </w:t>
            </w:r>
            <w:r w:rsidRPr="003543A0">
              <w:rPr>
                <w:rFonts w:ascii="Times New Roman" w:hAnsi="Times New Roman" w:cs="Times New Roman"/>
                <w:bCs/>
                <w:color w:val="000000" w:themeColor="text1"/>
                <w:sz w:val="24"/>
                <w:szCs w:val="24"/>
                <w:lang w:val="ro-RO"/>
              </w:rPr>
              <w:t>privind aprobarea înființării unei societăți cu răspundere limitată, având ca asociat unic Municipiul Ploiești, cu scopul desfășurării activităților specifice Serviciului pentru gestionarea câinilor fără stăpân</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15.06.2026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pt-BR"/>
              </w:rPr>
              <w:t>privind modificarea Hotărârii Consiliului Local al Municipiului Ploiești nr. 235 din 20 iunie 2024 privind proclamarea Sfinţilor PETRU ŞI PAVEL ca patroni spirituali ai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15.06.2026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demararea procedurii în vederea numirii administratorilor provizorii în cadrul Consiliului de administraţie la Regia Autonomă de Servicii Publice Ploiești, dintre care unul este desemnat de autoritatea publică tutelară din cadrul categoriei funcţionarilor publici sau altor categorii de personal din cadrul autorităţii publice tutelare ori din cadrul altor autorităţi sau instituţii publice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15.06.2026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color w:val="000000"/>
                <w:sz w:val="24"/>
                <w:szCs w:val="24"/>
                <w:lang w:val="ro-RO" w:eastAsia="ro-RO"/>
              </w:rPr>
              <w:t>privind aprobarea Regulamentului de Organizare şi Funcţionare al Primăriei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15.06.2026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color w:val="000000"/>
                <w:sz w:val="24"/>
                <w:szCs w:val="24"/>
                <w:lang w:val="ro-RO" w:eastAsia="ro-RO"/>
              </w:rPr>
              <w:t>privind aprobarea Studiului de oportunitate privind delegarea serviciului public de gestionare a câinilor fără stăpân din Municipiul Ploieşti</w:t>
            </w:r>
          </w:p>
        </w:tc>
      </w:tr>
      <w:tr w:rsidR="00023A1D" w:rsidRPr="003543A0" w:rsidTr="00B42930">
        <w:trPr>
          <w:cantSplit/>
          <w:trHeight w:val="231"/>
          <w:jc w:val="center"/>
        </w:trPr>
        <w:tc>
          <w:tcPr>
            <w:tcW w:w="1484" w:type="dxa"/>
            <w:tcBorders>
              <w:top w:val="nil"/>
              <w:left w:val="single" w:sz="12" w:space="0" w:color="auto"/>
              <w:bottom w:val="single" w:sz="4" w:space="0" w:color="auto"/>
              <w:right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201</w:t>
            </w:r>
          </w:p>
        </w:tc>
        <w:tc>
          <w:tcPr>
            <w:tcW w:w="2693" w:type="dxa"/>
            <w:tcBorders>
              <w:top w:val="nil"/>
              <w:left w:val="single" w:sz="4" w:space="0" w:color="auto"/>
              <w:bottom w:val="single" w:sz="4" w:space="0" w:color="auto"/>
              <w:right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08.06.2026</w:t>
            </w:r>
          </w:p>
        </w:tc>
        <w:tc>
          <w:tcPr>
            <w:tcW w:w="10526" w:type="dxa"/>
            <w:tcBorders>
              <w:top w:val="nil"/>
              <w:left w:val="single" w:sz="4" w:space="0" w:color="auto"/>
              <w:bottom w:val="single" w:sz="4" w:space="0" w:color="auto"/>
              <w:right w:val="single" w:sz="12"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pentru modificarea Anexei nr. 2 din Hotărârea nr.123/06.05.2026 a Consiliului Local al Municipiului Ploiești privind aprobarea numărului maxim de posturi, organigramei și a statelor de funcții ale Administrației Serviciilor Sociale Comunitare Ploiești</w:t>
            </w:r>
          </w:p>
        </w:tc>
      </w:tr>
      <w:tr w:rsidR="00023A1D" w:rsidRPr="003543A0" w:rsidTr="00B42930">
        <w:trPr>
          <w:cantSplit/>
          <w:trHeight w:val="231"/>
          <w:jc w:val="center"/>
        </w:trPr>
        <w:tc>
          <w:tcPr>
            <w:tcW w:w="1484" w:type="dxa"/>
            <w:tcBorders>
              <w:top w:val="nil"/>
              <w:left w:val="single" w:sz="12" w:space="0" w:color="auto"/>
              <w:bottom w:val="single" w:sz="4" w:space="0" w:color="auto"/>
              <w:right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200</w:t>
            </w:r>
          </w:p>
        </w:tc>
        <w:tc>
          <w:tcPr>
            <w:tcW w:w="2693" w:type="dxa"/>
            <w:tcBorders>
              <w:top w:val="nil"/>
              <w:left w:val="single" w:sz="4" w:space="0" w:color="auto"/>
              <w:bottom w:val="single" w:sz="4" w:space="0" w:color="auto"/>
              <w:right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08.06.2026</w:t>
            </w:r>
          </w:p>
        </w:tc>
        <w:tc>
          <w:tcPr>
            <w:tcW w:w="10526" w:type="dxa"/>
            <w:tcBorders>
              <w:top w:val="nil"/>
              <w:left w:val="single" w:sz="4" w:space="0" w:color="auto"/>
              <w:bottom w:val="single" w:sz="4" w:space="0" w:color="auto"/>
              <w:right w:val="single" w:sz="12" w:space="0" w:color="auto"/>
            </w:tcBorders>
            <w:shd w:val="clear" w:color="auto" w:fill="FFFFFF" w:themeFill="background1"/>
          </w:tcPr>
          <w:p w:rsidR="00023A1D" w:rsidRPr="003543A0" w:rsidRDefault="00023A1D" w:rsidP="00023A1D">
            <w:pPr>
              <w:spacing w:after="0" w:line="240" w:lineRule="auto"/>
              <w:rPr>
                <w:rFonts w:ascii="Times New Roman" w:hAnsi="Times New Roman" w:cs="Times New Roman"/>
                <w:sz w:val="24"/>
                <w:szCs w:val="24"/>
              </w:rPr>
            </w:pPr>
            <w:r w:rsidRPr="003543A0">
              <w:rPr>
                <w:rFonts w:ascii="Times New Roman" w:hAnsi="Times New Roman" w:cs="Times New Roman"/>
                <w:sz w:val="24"/>
                <w:szCs w:val="24"/>
              </w:rPr>
              <w:t>Hotărâre privind aprobarea organigramei și statului de funcții ale S.C. Hale și Piețe S.A. Ploiești</w:t>
            </w:r>
          </w:p>
        </w:tc>
      </w:tr>
      <w:tr w:rsidR="00023A1D" w:rsidRPr="003543A0" w:rsidTr="00B42930">
        <w:trPr>
          <w:cantSplit/>
          <w:trHeight w:val="231"/>
          <w:jc w:val="center"/>
        </w:trPr>
        <w:tc>
          <w:tcPr>
            <w:tcW w:w="1484" w:type="dxa"/>
            <w:tcBorders>
              <w:top w:val="nil"/>
              <w:left w:val="single" w:sz="12" w:space="0" w:color="auto"/>
              <w:bottom w:val="single" w:sz="4" w:space="0" w:color="auto"/>
              <w:right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199</w:t>
            </w:r>
          </w:p>
        </w:tc>
        <w:tc>
          <w:tcPr>
            <w:tcW w:w="2693" w:type="dxa"/>
            <w:tcBorders>
              <w:top w:val="nil"/>
              <w:left w:val="single" w:sz="4" w:space="0" w:color="auto"/>
              <w:bottom w:val="single" w:sz="4" w:space="0" w:color="auto"/>
              <w:right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08.06.2026</w:t>
            </w:r>
          </w:p>
        </w:tc>
        <w:tc>
          <w:tcPr>
            <w:tcW w:w="10526" w:type="dxa"/>
            <w:tcBorders>
              <w:top w:val="nil"/>
              <w:left w:val="single" w:sz="4" w:space="0" w:color="auto"/>
              <w:bottom w:val="single" w:sz="4" w:space="0" w:color="auto"/>
              <w:right w:val="single" w:sz="12"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colaborarea dintre Municipiul Ploiești şi Federaţia Română de Gimnastică în vederea organizării Concursului Internaţional WAG JUNIORS RISING STARS TROPHY</w:t>
            </w:r>
          </w:p>
        </w:tc>
      </w:tr>
      <w:tr w:rsidR="00023A1D" w:rsidRPr="003543A0" w:rsidTr="00B42930">
        <w:trPr>
          <w:cantSplit/>
          <w:trHeight w:val="231"/>
          <w:jc w:val="center"/>
        </w:trPr>
        <w:tc>
          <w:tcPr>
            <w:tcW w:w="1484" w:type="dxa"/>
            <w:tcBorders>
              <w:top w:val="nil"/>
              <w:left w:val="single" w:sz="12" w:space="0" w:color="auto"/>
              <w:bottom w:val="single" w:sz="4" w:space="0" w:color="auto"/>
              <w:right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198</w:t>
            </w:r>
          </w:p>
        </w:tc>
        <w:tc>
          <w:tcPr>
            <w:tcW w:w="2693" w:type="dxa"/>
            <w:tcBorders>
              <w:top w:val="nil"/>
              <w:left w:val="single" w:sz="4" w:space="0" w:color="auto"/>
              <w:bottom w:val="single" w:sz="4" w:space="0" w:color="auto"/>
              <w:right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08.06.2026</w:t>
            </w:r>
          </w:p>
        </w:tc>
        <w:tc>
          <w:tcPr>
            <w:tcW w:w="10526" w:type="dxa"/>
            <w:tcBorders>
              <w:top w:val="nil"/>
              <w:left w:val="single" w:sz="4" w:space="0" w:color="auto"/>
              <w:bottom w:val="single" w:sz="4" w:space="0" w:color="auto"/>
              <w:right w:val="single" w:sz="12"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încetarea de drept, înainte de expirarea duratei normale a mandatului de consilier local al domnului Boțîrcă Vlad-Andrei și vacantarea locului de consilier local în cadrul Consiliului Local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Times New Roman" w:hAnsi="Times New Roman" w:cs="Times New Roman"/>
                <w:bCs/>
                <w:iCs/>
                <w:color w:val="000000"/>
                <w:sz w:val="24"/>
                <w:szCs w:val="24"/>
                <w:lang w:val="ro-RO" w:eastAsia="ro-RO"/>
              </w:rPr>
              <w:t>privind propunerea autorității publice tutelare locale de numire a unui administrator (profil auditor) în cadrul Consiliului de administrație la S.C. Transport Călători Express S.A.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196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înscrierea în patrimoniul municipiului Ploieşti a imobilului situat în Ploieşti, str. Mihai Eminescu, nr. 7-9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înscrierea în domeniul privat al Municipiului Ploiești a unui teren situat în  Ploiești, str. Găgeni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Times New Roman" w:hAnsi="Times New Roman" w:cs="Times New Roman"/>
                <w:bCs/>
                <w:color w:val="000000"/>
                <w:sz w:val="24"/>
                <w:szCs w:val="24"/>
                <w:lang w:val="it-IT" w:eastAsia="ro-RO"/>
              </w:rPr>
              <w:t>privind aprobarea Situațiilor financiare anuale pentru exercițiul financiar 2025 ale Regiei Autonome de Servicii Publice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preluarea din administrarea Casei de Cultură ”I.L. Caragiale” a Municipiului Ploiești a unor bunuri aferente Sistemului de Iluminat Public și transmiterea în administrarea și exploatarea S.C. Luxten Lighting Company S.A.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constituirea Comisiei de monitorizare și avizare a activității Casei de Cultură „Ion Luca Caragiale” a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Times New Roman" w:hAnsi="Times New Roman" w:cs="Times New Roman"/>
                <w:color w:val="000000"/>
                <w:sz w:val="24"/>
                <w:szCs w:val="24"/>
                <w:lang w:val="ro-RO" w:eastAsia="ro-RO"/>
              </w:rPr>
              <w:t>privind aprobarea contractării unei finanţări rambursabile interne în valoare de 141.840.113,90 lei, destinată realizării obiectivelor de investiţii cu cofinanţare de la Uniunea Europeană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Times New Roman" w:hAnsi="Times New Roman" w:cs="Times New Roman"/>
                <w:bCs/>
                <w:color w:val="000000"/>
                <w:sz w:val="24"/>
                <w:szCs w:val="24"/>
                <w:lang w:val="ro-RO" w:eastAsia="ro-RO"/>
              </w:rPr>
              <w:t>privind aprobarea contractării unei finanţări rambursabile interne în valoare de 25.500.000 lei,</w:t>
            </w:r>
            <w:r w:rsidRPr="003543A0">
              <w:rPr>
                <w:rFonts w:ascii="Times New Roman" w:eastAsia="Times New Roman" w:hAnsi="Times New Roman" w:cs="Times New Roman"/>
                <w:bCs/>
                <w:color w:val="000000"/>
                <w:sz w:val="24"/>
                <w:szCs w:val="24"/>
                <w:lang w:val="it-IT" w:eastAsia="ro-RO"/>
              </w:rPr>
              <w:t xml:space="preserve"> pentru realizarea obiectivelor de investiții de interes public local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pentru modificarea Hotărârii Consiliului Local nr. 64/2011 privind stabilirea domeniilor serviciilor publice şi locul în care contravenienţii vor presta activităţi în folosul comunităţii, completată ulterior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Times New Roman" w:hAnsi="Times New Roman" w:cs="Times New Roman"/>
                <w:bCs/>
                <w:color w:val="000000"/>
                <w:sz w:val="24"/>
                <w:szCs w:val="24"/>
                <w:lang w:val="ro-RO" w:eastAsia="ro-RO"/>
              </w:rPr>
              <w:t>privind rectificarea bugetului de venituri şi cheltuieli al Teatrului ,,Toma Caragiu” Ploieşti pentru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lang w:val="fr-FR"/>
              </w:rPr>
              <w:t xml:space="preserve">privind rectificarea bugetului de venituri şi cheltuieli </w:t>
            </w:r>
            <w:r w:rsidRPr="003543A0">
              <w:rPr>
                <w:rFonts w:ascii="Times New Roman" w:eastAsia="Calibri" w:hAnsi="Times New Roman" w:cs="Times New Roman"/>
                <w:bCs/>
                <w:noProof/>
                <w:sz w:val="24"/>
                <w:szCs w:val="24"/>
              </w:rPr>
              <w:t xml:space="preserve">pentru activitatea finanțată integral sau parțial din venituri proprii </w:t>
            </w:r>
            <w:r w:rsidRPr="003543A0">
              <w:rPr>
                <w:rFonts w:ascii="Times New Roman" w:eastAsia="Calibri" w:hAnsi="Times New Roman" w:cs="Times New Roman"/>
                <w:bCs/>
                <w:noProof/>
                <w:sz w:val="24"/>
                <w:szCs w:val="24"/>
                <w:lang w:val="fr-FR"/>
              </w:rPr>
              <w:t>pe anul 2026 al Liceului Tehnologic Toma Socolescu,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aprobarea Bilanțului Apei pentru anul 2025 și actualizarea Strategiei de reducere a pierderilor de apă  din sistemul public de alimentare cu apă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aprobarea Studiului de oportunitate privind stabilirea modalității de gestiune a serviciului de transport public local de persoane în Municipiul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aprobarea transferului drepturilor de organizare și coordonare a unităţii de învăţământ cu personalitate juridică, Creșa nr. 39 Municipiul Ploiești și a structurilor arondate acesteia, către Inspectoratul Școlar Judeţean Prahova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183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aprobarea propunerii de schimbare a destinaţiei a unei părţi aferente imobilului în care îşi desfăşoară activitatea Liceul Tehnologic ”1 Mai”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completarea Hotărârii Consiliului Local nr.90/30.03.2026 privind aprobarea propunerii de schimbare a destinaţiei unor părţi aferente imobilelor în care îşi desfaşoară activitatea unităţi de învăţământ din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încheierea unui Acord de Parteneriat între Municipiul Ploiești și Fundația Comunitară Prahova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actualizarea Inventarului bunurilor care alcătuiesc domeniul public al municipiului Ploieşti, referitor la imobilul situat în Ploiești str. Stadionului nr. 9 în care funcționează Şcoala Gimnazială ,,Sfânta Vineri”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actualizarea Inventarului bunurilor care alcătuiesc domeniul public al municipiului Ploieşti, referitor la imobilul situat în Ploiești str. Stadionului nr. 9 în care funcționează grădiniţa nivel al Şcolii Gimnaziale ,,Sfânta Vineri”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aprobarea preluării din administrarea Şcolii Gimnaziale ,,George Emil Palade” a imobilelor în care şi-a desfăşurat activitatea Școala Primară nr. 22 situată în Ploieşti str. Ciocârliei, nr. 14 şi a dotărilor aferente acesteia, în administrarea directă a Consiliului Local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înscrierea în domeniul privat al municipiului Ploiești a imobilului teren situat în Ploiești, Aleea Elevilor, nr. 5, bl. 55E adiacent apartamentului nr. 4 din bl. 55E, parter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încheierea unui contract de superficie pentru terenul în suprafață de 12,02 m2 adiacent apartamentului nr. 4 situat în Ploiești, strada Veniamin Costache, nr. 3, bl. 28A, parter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concesionarea directă a terenului în suprafață de 8,80 m.p., situat în Ploiești, str.Vlad Țepeș, nr. 32, adiacent apartamentului nr. 3 din bloc D7A, parter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concesionarea directă a terenului în suprafață de 3,70 m.p., situat în Ploiești, str. Aleea Godeanu, nr. 10, adiacent apartamentului nr.43 din bloc 114, parter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înscrierea în domeniul privat al municipiului Ploiești a imobilului-teren situat în Ploiești, str. Anotimpului nr. 5, adiacent apartamentului  nr.63, parter din blocul 49, scara D</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172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modificarea și înlocuirea Anexei nr. 1 la Hotărârea Consiliului Local nr. 89/30.03.2026 privind vânzarea locuinţei pentru tineri, construită prin Agenţia Naţională pentru Locuinţe, situată în municipiul Ploiești, str. Libertății, nr.1F, bl. 30F, ap. 11, Carte funciară nr. 148890-C1-U11, nr. cadastral 148890-C1-U11,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vânzarea locuinţei pentru tineri, construită prin Agenţia Naţională pentru Locuinţe, situată în municipiul Ploiești, str. Libertăţii, nr. 1E, bl. 30D-30E, ap. 2, Carte funciară nr. 148889-C1-U2, nr. cadastral 148889-C1-U2,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vânzarea locuinţei pentru tineri, construită prin Agenţia Naţională pentru Locuinţe, situată în municipiul Ploiești, str. Libertăţii, nr. 1C, bl. 30B-30C, ap. 39, Carte funciară nr. 148888-C1-U39, nr. cadastral 148888-C1-U39,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vânzarea locuinţei pentru tineri, construită prin Agenţia Naţională pentru Locuinţe, situată în municipiul Ploiești, str. Libertăţii, nr. 1C, bl. 30B-30C, ap. 17, Carte funciară nr. 148888-C1-U33, nr. cadastral 148888-C1-U33,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vânzarea locuinţei pentru tineri, construită prin Agenţia Naţională pentru Locuinţe, situată în municipiul Ploiești, str. Libertăţii, nr. 1C, bl. 30B-30C, ap. 11, Carte funciară nr. 148888-C1-U19, nr. cadastral 148888-C1-U19,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vânzarea locuinţei pentru tineri, construită prin Agenţia Naţională pentru Locuinţe, situată în municipiul Ploiești, str. Libertăţii, nr. 1C, bl. 30B-30C, ap. 4, Carte funciară nr. 148888-C1-U4, nr. cadastral 148888-C1-U4,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înscrierea în ”Inventarul bunurilor care alcătuiesc domeniul public al municipiului Ploieşti” a unor bunuri aferente Sistemului de Iluminat Public din municipiul Ploiești - Cartierul Libertății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actualizarea "Inventarului bunurilor care alcătuiesc domeniul public al municipiului Ploiești" referitor la imobilul situat în Ploieşti str. Rudului nr. 24 în care îşi desfăsoară activitatea Colegiul Economic ”Virgil Madgearu”</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actualizarea Inventarului bunurilor care alcătuiesc domeniul public al municipiului Ploieşti referitoare la unităţi de învăţământ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163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radierea poziţiei 1187 (referitoare la imobilul situat în Ploieşti, str. Stadionului, nr. 18), din Anexa nr. 1 la Hotărârea Consiliului Local al municipiului Ploieşti nr. 267/29.11.2006 privind includerea unor imobile în „Inventarul bunurilor care alcătuiesc domeniul privat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modificarea poziţiei 864 (referitoare la imobilul situat în Ploieşti, str. Doctor Gheorghe Marinescu nr. 12), din Anexa nr. 1 la Hotărârea Consiliului Local al municipiului Ploieşti nr. 267/29.11.2006 privind includerea unor imobile în „Inventarul bunurilor care alcătuiesc domeniul privat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rPr>
              <w:t>privind modificarea poziţiei nr. 128 din Anexa nr. 1 la Hotărârea Consiliului Local al Municipiului Ploieşti nr. 267/29.11.2006, cu modificările și completările ulterioare, privind includerea unor imobile în „Inventarul bunurilor care alcătuiesc domeniul privat al Municipiului Ploieşti”, referitoare la imobilul situat în Ploieşti, str. Ion Luca Caragiale, nr. 29, județul Prahova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modificarea poziţiei 1045 din Anexa nr. 1 la Hotărârea Consiliului Local al Municipiului Ploieşti nr. 267/29.11.2006, privind includerea unor imobile în „Inventarul bunurilor care alcătuiesc domeniul privat al Municipiului Ploieşti”, referitoare la imobilul situat în Ploieşti, str. Nicolae Iorga nr. 17, județul Prahova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modificarea poziţiei 1018 (referitoare la imobilul situat în Ploieşti, str. Mihai Eminescu nr. 3) și eliminarea poziției 1019 (referitoare la imobilul situat în Ploiești, str. Mihai Eminescu nr. 3 bis), din Anexa nr. 1 la Hotărârea Consiliului Local al municipiului Ploieşti nr. 267/29.11.2006 privind includerea unor imobile în „Inventarul bunurilor care alcătuiesc domeniul privat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 xml:space="preserve">privind stabilirea programului de măsuri pentru eficientizarea înscrierii datelor în registrul agricol  </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actualizarea „Inventarului bunurilor care alcătuiesc domeniul public al municipiului Ploieşti” referitor la unele imobile străzi și parcări din Municipiul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prelungirea termenului unor contracte încheiate  pentru spațiile cu altă destinație decât aceea de locuință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aprobarea Protocolului de colaborare încheiat între Municipiul Ploiești şi S.C. Royal Building Trend S.R.L. având ca obiect realizarea unor lucrări pe domeniul public, respectiv: Amenajare trotuar zona Complex Comercial strada Târgoviştei nr. 4A,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154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aprobarea organigramei, statului de funcţii și Regulamentului de Organizare și Funcționare ale Serviciului Public Local Comunitar de Evidenţa Persoanelor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aprobarea Regulamentului de Organizare şi Funcţionare al Administraţiei Parcului Memorial ”Constantin Stere”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referitoare la completarea Hotărârii Consiliului Local nr.516/2025 privind aprobarea tarifelor din parcările publice cu plată de pe domeniul public și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pentru completarea Hotărârii Consiliului Local al Municipiului Ploiești numărul 182/27.06.2019 privind aprobarea tarifelor de folosire a unor spații din incinta bazelor sportive aflate în administrarea Clubului Sportiv Municipal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aprobarea conturilor anuale de execuție ale bugetului local, ale bugetelor instituțiilor publice și activităților finanțate integral sau parțial din venituri proprii, ale bugetului creditelor interne și ale bugetului fondurilor externe nerambursabile, pe anul 2025</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aprobarea cotizaţiei anuale a Municipiului Ploieşti în calitate de membru al Asociaţiei „Grupul de Acţiune Locală Ploiești - Dezvoltarea Sustenabilă a Zonelor Marginalizate din Municipiul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hAnsi="Times New Roman" w:cs="Times New Roman"/>
                <w:sz w:val="24"/>
                <w:szCs w:val="24"/>
              </w:rPr>
              <w:t>privind</w:t>
            </w:r>
            <w:r w:rsidRPr="003543A0">
              <w:rPr>
                <w:rFonts w:ascii="Times New Roman" w:hAnsi="Times New Roman" w:cs="Times New Roman"/>
                <w:noProof/>
                <w:sz w:val="24"/>
                <w:szCs w:val="24"/>
              </w:rPr>
              <w:t xml:space="preserve"> prelungirea duratei contractului de asociere nr. 15803/22.05.1996 încheiat între Municipiul Ploieşti şi S.C. Mol România Petroleum Products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referitoare la completarea Hotărârii Consiliului Local nr.134 din data de 11.05.2026 privind aprobarea bugetului local al Municipiului Ploiești pe anul 2026 și estimări pentru anii 2027-2029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al Administraţiei Parcului Memorial “Constantin Stere” pe anul 2026 și estimări pe anii 2027 – 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bugetelor de cheltuieli având ca sursă de finanțare bugetul local și a bugetelor activităților finanțate integral sau parțial din venituri proprii ale instituțiilor de învățământ preuniversitar de stat, ale învățământului particular și confesional acreditat pe anul 2026 și estimări pentru anii 2027 - 2029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pe anul 2026 şi estimări 2027 - 2029 al Serviciului Public Local Comunitar de Evidenţă a Persoanelor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cheltuieli pe anul 2026 și estimări pentru anii 2027 - 2029 al Administraţiei Serviciilor Sociale Comunitare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142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al Spitalului de Pediatrie Ploieşti pe anul 2026 şi estimări pentru anii 2027 - 2029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al Spitalului Municipal Ploieşti pe anul 2026 şi estimări pentru anii 2027 - 2029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al Filarmonicii ,,Paul Constantinescu“ Ploieşti pentru anul 2026 și estimări pentru anii 2027-2029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al Teatrului ,,Toma Caragiu” Ploieşti pentru anul 2026 şi estimări pentru anii 2027 - 2029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pe anul 2026 și estimări pentru anii 2027-2029 al Casei de Cultură ”I.L. Caragiale” a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cheltuieli pe anul 2026 și estimări pentru anii 2027 - 2029 al Serviciului Public Finanțe Locale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pe anul 2026 și estimări pentru anii 2027 - 2029 al Clubului Sportiv Municipal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cheltuieli al Poliţiei Locale a municipiului Ploieşti pe anul 2026 și estimări pentru anii 2027 – 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local al Municipiului Ploiești pe anul 2026 și estimări pentru anii 2027 - 2029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organigramei, statului de funcții și  Regulamentului de Organizare și Funcționare ale Clubului Sportiv Municipal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organigramei și statului de funcţii ale Primăriei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referitoare la revocarea Hotărârii Consiliului Local nr.129/06.05.2026 privind aprobarea retragerii Municipiului Ploiești din calitatea de membru fondator al Fundației „Constantin Stere” și a luării act de renunțarea la calitatea de membru în Consiliul Director al fundației de către domnul Daniel Laurențiu Chiriță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neexercitarea dreptului de preemțiune pentru cumpărarea apartamentului de la etajul imobilului monument istoric situat în Ploiești, str. Nicolae Simache nr. 2</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129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retragerii Municipiului Ploiești din calitatea de membru fondator al Fundației „Constantin Stere” și a luării act de renunțarea la calitatea de membru în Consiliul Director al fundației de către domnul Daniel Laurențiu Chiriță ( REVOCATĂ PRIN H.C.L. NR. 131/2026)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organigramei și statului de funcţii ale Administraţiei Parcului Memorial ,,Constantin Stere”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împuternicirea reprezentantului Municipiului Ploiești să voteze în Adunarea Generală a Asociaților la Societatea Veolia Energie Prahova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organigramei, statului de funcții și regulamentului de organizare și funcționare ale Serviciului Public Finanţe Locale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organigramei, statului de funcţii și Regulamentului de Organizare și Funcționare ale Regiei Autonome de Servicii Publice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Regulamentului de Organizare şi Funcţionare al Poliţiei Locale a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numărului maxim de posturi, organigramei și a statelor de funcții ale Administrației Serviciilor Sociale Comunitare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contractării unei finanţări rambursabile externe în valoare de maxim 36.000.000 EURO, de la Banca Europeană de Investiţii, pentru proiectul: Mobilitate Durabilă în Ploieşti, România-Reînnoirea Flotei de Tramvaie Electrice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lang w:val="ro-RO"/>
              </w:rPr>
              <w:t>privind modificarea Regulamentului de înfiinţare, atribuire, folosire, organizare şi funcţionare, a locurilor de parcare, în parcările de reşedinţă şi de domiciliu din Municipiul Ploiești, aprobat prin Hotărârea Consiliului Local al Municipiului Ploiești nr. 521/19.12.2019, cu modificările și completările ulterioare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actualizării devizului general privind obiectivul de investiţii: "Înființare Centru de Zi pentru Persoane Adulte cu Dizabilități, Ploiești, strada Ștrandului, nr. 3A“ prin Componenta 13 – Reforme sociale Investiția 2- Reabilitarea/renovarea și dezvoltarea infrastructurii sociale pentru persoanele cu dizabilități, Apel competitiv ”Dezvoltarea infrastructurii sociale pentru persoanele cu dizabilități - Sesiunea 2”, finanțat din Planul Național de Redresare și Reziliență (PNRR)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lang w:val="ro-RO"/>
              </w:rPr>
              <w:t>privind împuternicirea reprezentantului Municipiului Ploieşti să voteze în Adunarea Generală a Asociaților Societății Apa Nova Ploiești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modificarea și completarea Hotărârii Consiliului Local nr. 729/23.12.2025 privind aprobarea Rețelei școlare a unităților de învățământ preuniversitar de stat și a unităților de învățământ particular acreditate/autorizate din Municipiul Ploiești, propuse să funcționeze în anul școlar 2026-2027</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alegerea preşedintelui de ședinţă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Documențatiei de Avizare a Lucrărilor de Intervenție și a indicatorilor tehnico-economici pentru obiectivul de investiție «Consolidare integrată clădire – Colegiul Național „Mihai Viteazul”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prelungirea duratei contractului de închiriere pentru o unitate locativă cu destinaţia de locuinţă de necesitate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completarea Hotărârii Consiliului Local nr.59/26.02.2026 privind aprobarea propunerii de schimbare a destinaţiei unor părţi aferente imobilelor în care îşi desfaşoară activitatea unităţi de învăţământ din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cu privire la modificarea poziţiei 700 (referitoare la imobilul situat în Ploieşti, str. Alexandru Donici, nr. 3), din Anexa nr. 1 la Hotărârea Consiliului Local al municipiului Ploieşti nr. 267/29.11.2006 privind includerea unor imobile în „Inventarul bunurilor care alcătuiesc domeniul privat al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prelungirea termenului unor contracte încheiate pentru spațiile cu altă destinație decât aceea de locuință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îndreptarea erorilor materiale cuprinse în anexa nr.1 şi anexa nr. 2 la Hotărârea Consiliului Local nr. 103/31.03.2026 privind aprobarea organigramei și statelor de funcții ale Administrației Serviciilor Sociale Comunitare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transformării gradului profesional a trei funcții publice din cadrul Serviciului Public Finanţe Locale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referitor la modificarea componenței nominale a Comisiei de specialitate nr. 4 - Comisia pentru organizare și dezvoltare urbanistică, realizarea lucrărilor publice, circulație rutieră, conservarea monumentelor istorice și de arhitectură, prevăzută în anexa la Hotărârea Consiliului Local nr. 535/2024 privind organizarea comisiilor de specialitate pe domenii de activitate și aprobarea componenței acestora, modificată ulterior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documentației privind pierderile tehnologice utilizate la calculul prețurilor și tarifelor energiei termice practicate de Termo Ploiești S.R.L. și a bilanțului energetic pe conturul sistemului de producere, transport și distribuție a energiei termice în orașul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indexarea tarifelor practicate de societatea Apa Nova Ploiești S.R.L. pentru prestarea unor servicii conexe serviciului de alimentare cu apă și de canalizare, constând în eliberarea avizelor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16.04.2026 </w:t>
            </w:r>
          </w:p>
        </w:tc>
        <w:tc>
          <w:tcPr>
            <w:tcW w:w="10526" w:type="dxa"/>
            <w:tcBorders>
              <w:top w:val="nil"/>
              <w:bottom w:val="single" w:sz="4" w:space="0" w:color="auto"/>
            </w:tcBorders>
            <w:shd w:val="clear" w:color="auto" w:fill="FFFFFF" w:themeFill="background1"/>
          </w:tcPr>
          <w:p w:rsidR="00023A1D" w:rsidRPr="003543A0" w:rsidRDefault="00023A1D" w:rsidP="00023A1D">
            <w:pPr>
              <w:pStyle w:val="BodyTextIndent"/>
              <w:spacing w:after="0"/>
              <w:ind w:left="0"/>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hAnsi="Times New Roman" w:cs="Times New Roman"/>
                <w:color w:val="000000"/>
                <w:sz w:val="24"/>
                <w:szCs w:val="24"/>
                <w:lang w:val="ro-RO"/>
              </w:rPr>
              <w:t xml:space="preserve">privind aprobarea numărului maxim de posturi pentru Primăria Municipiului Ploieşti şi pentru instituțiile și serviciile publice de interes local </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14.04.2026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hAnsi="Times New Roman" w:cs="Times New Roman"/>
                <w:sz w:val="24"/>
                <w:szCs w:val="24"/>
              </w:rPr>
              <w:t>privind reorganizarea Casei de Cultură „Ion Luca Caragiale” a Municipiului Ploiești, prin preluarea Serviciului Administrare Parc Municipal Vest și a Compartimentului – Centrul de Excelență în Afaceri pentru tineri întreprinzători și modificarea corespunzătoare a structurii organizatorice, aprobarea organigramei, a numărului maxim de posturi și a statului de funcții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31.03.2026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Calendarului Oficial al Alergărilor de Trap în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31.03.2026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organigramei și statelor de funcții ale Administrației Serviciilor Sociale Comunitare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31.03.2026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avizarea Planului de reorganizare, restructurare și  redresare financiară al Societății Termo Ploiești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31.03.2026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avizarea Planului de reorganizare, restructurare și  redresare financiară al Societății Servicii de Gospodărire Urbană Ploiești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31.03.2026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avizarea Planului de reorganizare, restructurare, redresare financiară și analiza activelor necesare desfășurării și dezvoltării obiectului de activitate al S.C. Transport Călători Express S.A.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Planului Urbanistic Zonal – “Schimbare destinație din zonă locuințe în zonă mixtă instituții și servicii și locuințe colective pentru construire imobil S/D+P+5, Municipiul Ploiești, str. Cornățel nr. 12C (fosta adresă poștală Str. Trâmbiței nr. 7), număr cadastral 147707</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asocierea Municipiului Ploieşti cu Comuna Ariceștii Rahtivani și constituirea Asociaţiei de Dezvoltare Intercomunitară „Transport Public Ploiești – Ariceștii Rahtivani” pentru serviciul de transport public local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modificarea Hotărârii Consiliului Local al Municipiului Ploiești nr. 462/03.10.2024 privind aprobarea proiectului „Eficientizare Energetică Colegiul Național Alexandru Ioan Cuza”, a indicatorilor tehnico-economici și a cheltuielilor legate de proiect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modificarea prin act adiţional a contractului de asociere nr. 5365/03.05.2004 încheiat între Municipiul Ploiești și S.C. Win Magazin S.A.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avizarea Planului de Reorganizare, Restructurare și Redresare Financiară al S.C. Hale și Piețe S.A. Ploiești pe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documentaţiei tehnice, faza studiu de fezabilitate şi a indicatorilor tehnico-economici pentru obiectivul de investiţii: “Extindere reţele electrice - Ploieşti, strada Cosminele nr. 11A -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indicatorilor tehnico-economici şi a Studiului de coexistenţă aferent obiectivului de investiţii: ,,Asigurarea mobilităţii traficului prin prelungirea legăturii rutiere şi de transport public între Gara de Sud şi Gara de Vest (str. Libertăţii), inclusiv lucrări de reabilitare a domeniului public al pieţelor gărilor”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Planului anual de acţiune pentru serviciile sociale administrate și finanţate din bugetul local al Municipiului Ploieşti pentru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costului mediu lunar de întreținere și a contribuției lunare de întreținere datorată de persoanele vârstnice beneficiare ale Căminului de bătrâni pentru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propunerii de schimbare a destinației unor părți aferente imobilelor în care își desfășoară activitatea unități de învățământ din Municipiul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vânzarea locuinţei pentru tineri, construită prin Agenţia Naţională pentru Locuinţe, situată în municipiul Ploiești, str. Libertăţii, nr. 1F, bl. 30F, ap. 11, Carte funciară nr. 148890-C1-U11, nr. cadastral 148890-C1-U11,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vânzarea locuinţei pentru tineri, construită prin Agenţia Naţională pentru Locuinţe, situată în municipiul Ploiești, str. Libertăţii, nr. 1C, bl. 30B-30C, ap. 6, Carte funciară nr. 148888-C1-U10, nr. cadastral 148888-C1-U10,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vânzarea locuinţei pentru tineri, construită prin Agenţia Naţională pentru Locuinţe, situată în Municipiul Ploiești, str. Lupeni, nr. 7-9, bl. M5-M5A, sc. M5A, ap. 3, carte funciară nr. 135690-C1-U32, nr. cadastral 135690-C1-U32 și a boxei nr. 3 aferentă acestuia, înscrisă în cartea funciară nr. 135690-C1-U19, nr. cadastral 135690-C1-U19,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vânzarea locuinţei pentru tineri, construită prin Agenţia Naţională pentru Locuinţe, situată în municipiul Ploiești, str. Libertăţii, nr. 1E, bl. 30D-30E, ap. 11, Carte funciară nr. 148889-C1-U19, nr. cadastral 148889-C1-U19,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vânzarea locuinţei pentru tineri, construită prin Agenţia Naţională pentru Locuinţe, situată în municipiul Ploiești, str. Libertăţii, nr. 1C, bl. 30B-30C, ap. 25, Carte funciară nr. 148888-C1-U13, nr. cadastral 148888-C1-U13,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vânzarea imobilului teren în suprafaţă de 2,44 m2 situat în Ploieşti, str. Cameliei nr. 21A, adiacent apartamentului 4 din blocul 137, scara A, înscris în Cartea Funciară nr. 134856 cu nr. cadastral 134856, ce apartine domeniului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efectuarea unui schimb de terenuri între Municipiul Ploiești și S.C. Domeniile Gîrbea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înscrierea în ”Inventarul bunurilor care alcătuiesc domeniul public al municipiului Ploieşti” a unor bunuri aferente Sistemului de Iluminat Public din Cartierul Tineretului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prelungirea termenului unor contracte încheiate pentru spațiile cu altă destinație decât aceea de locuință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modificarea prin act adiţional a contractului de comodat nr. 229133/15.12.2003 încheiat cu Fundaţia Oamenilor de Ştiinţă Prahova și Asociaţia Diabeticilor din Prahova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neexercitarea dreptului de preemțiune pentru cumpărarea imobilului-teren cu numărul cadastral 150926, în suprafață de 7.276 mp, situat în Ploiești str. Găgeni nr. 92</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modificarea și completarea Regulamentului de înfiinţare, atribuire, folosire, organizare şi funcţionare, a locurilor de parcare, în parcările de reşedinţă şi de domiciliu din Municipiul Ploiești, aprobat prin Hotărârea Consiliului Local al Municipiului Ploiești nr. 521/19.12.2019, cu modificările și completările ulterioare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închirierea prin licitaţie publică a 10 loturi de teren ce aparțin domeniului public al Municipiului Ploieşti, date spre administrare către Administraţia Parcului Memorial ,,Constantin Stere” Ploieşti, în vederea amplasării  construcţiilor cu caracter provizoriu (modulelor comerciale) și desfăşurării de activităţi comerciale şi de alimentaţie publică pe teritoriul Parcului Memorial ,,Constantin Stere”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completarea „Regulamentului pentru amplasarea staţiilor de reîncărcare a vehiculelor electrice şi echipamentelor automate de preluare/colectare a ambalajelor primare nereutilizabile împreună cu containerul în care acestea sunt amplasate” din municipiul Ploieşti, prevăzut în Anexa la Hotărârea Consiliului Local al municipiului Ploieşti nr. 14/29.01.2026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transformării gradului profesional al unui post ocupat, respectiv al unui post vacant din cadrul Spitalului Municipal Ploieşti, instituţie sub autoritatea Consiliului Local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înființarea serviciului social ”Centrul de zi pentru persoane adulte cu dizabilităţi” şi aprobarea Regulamentului de Organizare și Funcționare al centrului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adoptarea unor măsuri în vederea îmbunătățirii transparenței în cadrul administrației locale din Municipiul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tarifului pentru folosirea de către transportatori a terminalelor administrate de Transport Călători Express S.A.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modificarea Hotărârii Consiliului Local nr. 739/2025 privind majorarea impozitului pe clădire și/sau a impozitului pe teren pentru anul 2026, ca urmare a încadrării acestora în categoria imobilelor neîngrijite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contribuţiei anuale pentru anul 2026 a Municipiului Ploieşti pentru Asociaţia Municipiilor din România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desemnarea persoanei responsabile care va ţine Registrul de evidență a datoriei publice locale şi Registrul de evidență a garanțiilor locale la nivelul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alocarea unei sume de bani din fondul de rezervă bugetară constituit în bugetul local, pentru sprijinirea unor persoane fizice aflate în situaţie de extremă dificultate – copiii Samsonovici Vlad Andrei și Samsonovici Matei Ștefan</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hotărâre privind aprobarea acordului de cooperare între Municipiul Ploiești, Județul Prahova din România și Municipiul Larnaka, unitatea regională Larnaka, Republica Cipru</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Hotărâre privind modificarea Hotărârii Consiliului Local al Municipiului Ploiești nr. 463/03.10.2024 privind aprobarea proiectului</w:t>
            </w:r>
            <w:r w:rsidRPr="003543A0">
              <w:rPr>
                <w:rFonts w:ascii="Times New Roman" w:eastAsia="Calibri" w:hAnsi="Times New Roman" w:cs="Times New Roman"/>
                <w:bCs/>
                <w:sz w:val="24"/>
                <w:szCs w:val="24"/>
                <w:lang w:val="ro-RO"/>
              </w:rPr>
              <w:t xml:space="preserve"> </w:t>
            </w:r>
            <w:r w:rsidRPr="003543A0">
              <w:rPr>
                <w:rFonts w:ascii="Times New Roman" w:eastAsia="Calibri" w:hAnsi="Times New Roman" w:cs="Times New Roman"/>
                <w:sz w:val="24"/>
                <w:szCs w:val="24"/>
                <w:lang w:val="ro-RO"/>
              </w:rPr>
              <w:t>«Eficientizare Energetic</w:t>
            </w:r>
            <w:r w:rsidRPr="003543A0">
              <w:rPr>
                <w:rFonts w:ascii="Times New Roman" w:eastAsia="Calibri" w:hAnsi="Times New Roman" w:cs="Times New Roman"/>
                <w:bCs/>
                <w:noProof/>
                <w:sz w:val="24"/>
                <w:szCs w:val="24"/>
                <w:lang w:val="ro-RO"/>
              </w:rPr>
              <w:t>ă</w:t>
            </w:r>
            <w:r w:rsidRPr="003543A0">
              <w:rPr>
                <w:rFonts w:ascii="Times New Roman" w:eastAsia="Calibri" w:hAnsi="Times New Roman" w:cs="Times New Roman"/>
                <w:sz w:val="24"/>
                <w:szCs w:val="24"/>
                <w:lang w:val="ro-RO"/>
              </w:rPr>
              <w:t xml:space="preserve"> Liceul Tehnologic de Servicii Sfântul Apostol Andrei în Municipiul Ploiești», a indicatorilor tehnico-economici și a cheltuielilor legate de proiect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20.03.2026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lang w:val="ro-RO"/>
              </w:rPr>
              <w:t>Hotărâre privind modificarea Hotărârii Consiliului Local al Municipiului Ploiești nr. 461/03.10.2024 privind aprobarea proiectului</w:t>
            </w:r>
            <w:r w:rsidRPr="003543A0">
              <w:rPr>
                <w:rFonts w:ascii="Times New Roman" w:hAnsi="Times New Roman" w:cs="Times New Roman"/>
                <w:bCs/>
                <w:sz w:val="24"/>
                <w:szCs w:val="24"/>
                <w:lang w:val="ro-RO"/>
              </w:rPr>
              <w:t xml:space="preserve"> </w:t>
            </w:r>
            <w:r w:rsidRPr="003543A0">
              <w:rPr>
                <w:rFonts w:ascii="Times New Roman" w:hAnsi="Times New Roman" w:cs="Times New Roman"/>
                <w:sz w:val="24"/>
                <w:szCs w:val="24"/>
                <w:lang w:val="ro-RO"/>
              </w:rPr>
              <w:t>«Eficientizare Energetică Liceul Tehnologic 1 Mai - Sala de Sport», a indicatorilor tehnico-economici și a cheltuielilor legate de proiect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modificarea Hotărârii Consiliului Local nr. 569/2024 privind numirea reprezentanților Consiliului Local al Municipiului Ploiești în Comitetul de Coordonare de la S.C. Apa Nova Ploiești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listei cu ordinea de prioritate pentru locuinţele sociale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ajustarea tarifelor aferente Acordului cadru nr.7925/28.04.2023 având ca obiect delegarea gestiunii serviciului de salubrizare pentru activităţile de dezinsecție dezinfecție deratizare în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propunerile autorității publice tutelare locale de numire a membrilor în cadrul Consiliului de administrație la S.C. Transport Călători Express S.A. Ploiești, pentru ocuparea a patru posturi de administrator și reluarea procedurii de selecție pentru un post de administrator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Programului de acțiune comunitară destinat prevenirii și combaterii riscului de marginalizare și excluziune socială pentru anul 2026</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propunerii de schimbare a destinaţiei unor părţi aferente imobilelor în care îşi desfaşoară activitatea unităţi de învăţământ din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actualizarea „Inventarului bunurilor care alcătuiesc domeniul public al municipiului Ploieşti” referitor la imobilul Parc Andrei Mureșanu din Municipiul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includerea unor bunuri în patrimoniul municipiului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trecerea din domeniul public în domeniul privat al Municipiului Ploieşti a unor bunuri aferente sistemului de iluminat public, pentru scoaterea din funcţiune, în vederea casării acestora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actualizarea „Inventarului bunurilor care alcătuiesc domeniul public al municipiului Ploieşti” referitor la unele zone verzi din Municipiul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înscrierea în domeniul privat al municipiului Ploiești a imobilului teren situat în Ploiești, Aleea Arinului, nr. 1, adiacent apartamentului nr. 81, din bl. 46, sc. E, parter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înscrierea în domeniul privat al municipiului Ploiești a imobilului teren situat în Ploiești, Aleea Profesorilor, nr. 6, adiacent apartamentului nr. 1, din bl. 37A, parter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înscrierea în domeniul privat al municipiului Ploiești a imobilului teren situat în Ploiești, Strada Splaiului, nr. 8, adiacent apartamentului nr. 3, din bl. 35I2, sc. A, parter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înscrierea în domeniul privat al municipiului Ploiești a imobilului teren situat în Ploiești, Aleea Strejnic, nr. 13, adiacent apartamentului nr. 3, din bl. A8, sc. A parter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modificarea Hotărârii nr. 655/2025 a Consiliului Local al Municipiului Ploiești privind înscrierea în domeniul privat al municipiului Ploiești a imobilului teren situat în Ploiești, str. Soldat Erou Arhip Nicolae, nr. 7B, adiacent apartamentului nr. 4, din bl. M6, parter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vânzarea prin licitație publică, cu plata integrală sau în rate a imobilului (teren+construcție), înscris în Cartea Funciară nr. 147538, situat în Ploiești, str. Mihai Bravu nr. 22, ce aparține domeniului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vânzarea prin licitație publică, cu plata integrală sau în rate, a spațiului cu altă destinație decât aceea de locuință (nr. cad. 137161-C1-U2) și a terenului aferent acestuia (nr. cad. 137161), ce aparțin domeniului privat al Municipiului Ploiești, din cadrul imobilului situat în Ploiești, str. Industriei, nr. 102</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vânzarea locuinţei pentru tineri, construită prin Agenţia Naţională pentru Locuinţe, situată în municipiul Ploiești, Str. Libertății, nr. 1C, bl. 30B-30C, ap.26, Carte funciară nr. 148888-C1-U14, nr. cadastral 148888-C1-U14,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vânzarea locuinţei pentru tineri, construită prin Agenţia Naţională pentru Locuinţe, situată în municipiul Ploiești, Str. Libertății, nr.1, bl. 30A, ap.17, Carte funciară nr. 141393-C1-U17, nr. cadastral 141393-C1-U17,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vânzarea locuinţei pentru tineri, construită prin Agenţia Naţională pentru Locuinţe, situată în municipiul Ploiești, str. Domnișori, nr. 95, bl. 85, ap. 22, Carte funciară nr. 136925-C1-U23, nr.cadastral 136925-C1-U23,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vânzarea locuinţei pentru tineri, construită prin Agenţia Naţională pentru Locuinţe, situată în municipiul Ploiești, Aleea Arnăuți, nr.2, bl. T14-T15-T16, sc. T15, ap. 6, Carte funciară nr. 136726-C1-U16, nr.cadastral 136726-C1-U16,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vânzarea locuinţei pentru tineri, construită prin Agenţia Naţională pentru Locuinţe, situată în municipiul Ploiești, Aleea Arnăuți, nr.2, bl. T4-T5, sc. T5, ap. 5, Carte funciară nr. 136695-C1-U13, nr.cadastral 136695-C1-U13, către titularul contractului de închiriere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prelungirea termenului unor contracte încheiate pentru spațiile cu altă destinație decât aceea de locuință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modificarea Hotărârii nr. 719/23.12.2025 a Consiliului Local al Municipiului Ploiești privind înscrierea în domeniul privat al municipiului Ploiești a imobilelor-terenuri situate în Ploiești, str. Curcubeului, nr. 33, adiacente apartamentului nr. 2, din bl. J1, parter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aprobarea transformării gradelor profesionale a şapte posturi ocupate şi a unui post vacant, din cadrul Spitalului de Pediatrie Ploieşti,  instituţie sub autoritatea Consiliului Local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aprobarea transformării gradelor profesionale a şapte posturi ocupate şi a unui post vacant, din cadrul Spitalului de Pediatrie Ploieşti,  instituţie sub autoritatea Consiliului Local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aprobarea transformării a trei posturi ocupate respectiv a două posturi vacante din cadrul Spitalului Municipal Ploieşti, instituţie sub autoritatea Consiliului Local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aprobarea Regulamentului privind organizarea şi desfăşurarea activităţilor comerciale şi de alimentaţie publică pe teritoriul Parcului Memorial ,,Constantin Stere”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aprobarea Regulamentului de Organizare şi Funcţionare al Administraţiei Parcului Memorial ”CONSTANTIN STERE”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aprobarea Regulamentului de Organizare și Funcţionare al Cimitirelor din Municipiul Ploieşti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alocarea unei sume de bani din fondul de rezervă bugetară constituit în bugetul local, pentru sprijinirea unei persoane fizice aflată în situaţie de extremă dificultate</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12.02.2026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componentei inițiale a planului de selecție – document de lucru utilizat în derularea procedurii de selecție pentru ocuparea a 3 posturi de administrator în cadrul Consiliului de administrație al Regiei Autonome de Servicii Publice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12.02.2026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Decontului anual pentru calculul compensației aferent perioadelor: noiembrie 2022 - octombrie 2023, noiembrie 2023 - octombrie 2024, însoțit de raportul de audit financiar și a Actului Adițional la Contractul de delegare a gestiunii serviciului public de transport local de persoane prin curse regulate în Municipiul Ploiești nr. 21980/04.11.2019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12.02.2026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w:t>
            </w:r>
            <w:r w:rsidRPr="003543A0">
              <w:rPr>
                <w:rFonts w:ascii="Times New Roman" w:eastAsia="Calibri" w:hAnsi="Times New Roman" w:cs="Times New Roman"/>
                <w:bCs/>
                <w:noProof/>
                <w:sz w:val="24"/>
              </w:rPr>
              <w:t>rivind alegerea preşedintelui de ședinţă</w:t>
            </w:r>
            <w:r w:rsidRPr="003543A0">
              <w:rPr>
                <w:rFonts w:ascii="Times New Roman" w:hAnsi="Times New Roman" w:cs="Times New Roman"/>
                <w:color w:val="000000"/>
                <w:sz w:val="24"/>
                <w:szCs w:val="24"/>
                <w:lang w:val="ro-RO" w:eastAsia="ro-RO"/>
              </w:rPr>
              <w:t xml:space="preserve"> </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modificarea Hotărârii Consiliului Local al Municipiului Ploiești nr. 463/03.10.2024 privind aprobarea proiectului «Eficientizare Energetică Liceul Tehnologic de Servicii Sfântul Apostol Andrei în Municipiul Ploiești», a indicatorilor tehnico-economici și a cheltuielilor legate de proiect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modificarea Hotărârii Consiliului Local al Municipiului Ploiești nr. 461/03.10.2024 privind aprobarea proiectului «Eficientizare Energetică Liceul Tehnologic 1 Mai - Sala de Sport», a indicatorilor tehnico-economici și a cheltuielilor legate de proiect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transmiterea în administrarea Clubului Sportiv Municipal a unor bunuri din Parcul Municipal Vest Ploiești situat în str. Mărășești, nr.285B</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modificarea prin act adițional a contractului de concesiune directă nr. 3360/11.02.2025, încheiat între Municipiul Ploieşti şi  domnul Ristache Cornel căsătorit cu doamna Ristache Mariana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modificarea Hotărârii Consiliului Local nr.247/2025 privind stabilirea modalității de prelungire a duratei contractelor de închiriere pentru locuinţele sociale aflate în administrarea Administrației Serviciilor Sociale Comunitare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trecerea din domeniul public în domeniul privat al Municipiului Ploieşti pentru scoaterea din funcţiune, în vederea valorificării şi, după caz, casării, a imobilului-construcție C14 – Foișor din incinta Spitalului Municipal Ploiești – str. Ana Ipătescu nr. 59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achiziționării de către S.C. Hale și Piețe S.A. Ploiești a serviciilor juridice de consultanță, asistență și/sau reprezentare juridică pentru litigiul cu S.C. Clipperton S.R.L.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”Planului Urbanistic de Detaliu – construire clădire birouri, accesuri auto și pietonale, amenajări exterioare, împrejmuire teren, branșamente și utilități”, municipiul Ploiești, str. Milcov nr. 25, nr. cadastral 122928</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pentru modificarea Hotărârii Consiliului Local al Municipiului Ploiești nr. 515/22.10.2024, privind aprobarea proiectului „Eficientizare energetică blocuri în Municipiul Ploiești LOT 4”, a indicatorilor tehnico-economici și a cheltuielilor legate de proiect, modificată și completată ulterior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pentru modificarea Hotărârii Consiliului Local al Municipiului Ploiești nr. 514/22.10.2024, privind aprobarea proiectului „Eficientizare energetică blocuri în Municipiul Ploiești LOT 3”, a indicatorilor tehnico-economici și a cheltuielilor legate de proiect, modificată și completată ulterior</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studiului de fezabilitate şi a indicatorilor tehnico-economici  pentru obiectivul de investiţie „Adăpost câini”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Documentaţiei de Avizare a Lucrărilor de Intervenţie şi a indicatorilor tehnico - economici pentru lucrările necesare a fi executate, în vederea obţinerii avizului/autorizaţiei de securitate la incendiu pentru Spitalul Municipal Ploiești  - corp K, str. Ana Ipătescu nr. 59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Documentaţiei de Avizare a Lucrărilor de Intervenţie şi a indicatorilor tehnico - economici pentru obiectivul de investiţie «Reamenajare loc de joacă din Parcul Regele Mihai I al României»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Documentaţiei de Avizare a Lucrărilor de Intervenţie şi a indicatorilor tehnico - economici pentru obiectivul de investiţie «Modernizare teren de sport - Şcoala Gimnazială ,,Nicolae Iorga”»</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neasumarea responsabilităţii organizării şi derulării procedurilor de atribuire a contractelor/acordurilor cadru pentru achiziţia produselor aferente pentru Programul pentru școli al României şi a contractelor/acordurilor cadru de prestare a serviciilor pentru derularea măsurilor educative, la nivel local, pentru anii şcolari 2026-2027, 2027-2028, 2028-2029</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atribuirea denumirii unităţii de învăţământ din Municipiul Ploieşti Aleea Strunga nr. 2B</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modificarea şi completarea „Regulamentului pentru amplasarea staţiilor de reîncărcare a vehiculelor electrice şi echipamentelor automate de preluare/colectare a ambalajelor primare nereutilizabile împreună cu containerul în care acestea sunt amplasate” din municipiul Ploieşti, aprobat prin Hotărârea Consiliului Local al municipiului Ploieşti nr. 417/28.08.2025</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stabilirea programului de măsuri pentru eficientizarea înscrierii datelor în registrul agricol</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vânzarea prin licitație publică a imobilului (teren + construcție) înscris în Cartea funciară nr. 145533 situat în Ploiești, str. Rezervoarelor nr.1, ce aparține domeniului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vânzarea imobilului (teren și construcție) situat în Ploiești, str. Eroilor, nr. 58, înscris în Cartea Funciară nr. 153140, ce aparține domeniului privat al Municipiului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prelungirea termenului unor contracte încheiate pentru spațiile cu altă destinație decât aceea de locuință</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referitor la modificarea şi completarea Hotărârii Consiliului Local nr. 418/28.08.2025 privind aprobarea Regulamentului - cadru de închiriere a unor bunuri imobile din domeniul public al municipiului Ploieşti, aflate în administrarea unităţilor de învăţământ preuniversitar de stat</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transformării gradului profesional al unei funcții publice vacante din cadrul Serviciului Public Finanțe Locale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propunerea autorității publice tutelare locale de numire a unui membru cu profil economic și statut de auditor în cadrul Consiliului de administrație la S.C. Hale și Piețe S.A.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 xml:space="preserve">privind achiziționarea de către Regia Autonomă de Servicii Publice Ploiești a serviciilor juridice de consultanță, asistență și reprezentare juridică   </w:t>
            </w:r>
            <w:r w:rsidRPr="003543A0">
              <w:rPr>
                <w:rFonts w:ascii="Times New Roman" w:eastAsia="Calibri" w:hAnsi="Times New Roman" w:cs="Times New Roman"/>
                <w:b/>
                <w:bCs/>
                <w:noProof/>
                <w:sz w:val="24"/>
                <w:lang w:val="ro-RO"/>
              </w:rPr>
              <w:t xml:space="preserve"> </w:t>
            </w:r>
          </w:p>
        </w:tc>
      </w:tr>
      <w:tr w:rsidR="00023A1D" w:rsidRPr="003543A0" w:rsidTr="00225DA1">
        <w:trPr>
          <w:cantSplit/>
          <w:trHeight w:val="575"/>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contractării unui împrumut în valoare de 50.000.000 lei, în conformitate cu prevederile art. XXXI din Ordonanța de urgență a Guvernului nr. 89/2025</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hAnsi="Times New Roman" w:cs="Times New Roman"/>
                <w:color w:val="000000"/>
                <w:sz w:val="24"/>
                <w:szCs w:val="24"/>
                <w:lang w:val="ro-RO" w:eastAsia="ro-RO"/>
              </w:rPr>
              <w:t xml:space="preserve">Hotărâre </w:t>
            </w:r>
            <w:r w:rsidRPr="003543A0">
              <w:rPr>
                <w:rFonts w:ascii="Times New Roman" w:hAnsi="Times New Roman" w:cs="Times New Roman"/>
                <w:sz w:val="24"/>
                <w:szCs w:val="24"/>
              </w:rPr>
              <w:t>privind transmiterea către Comisia de selecție și nominalizare constituită prin Hotărârea Consiliului Local al municipiului Ploiești nr. 3/23.01.2026 a propunerilor de candidați, în vederea organizării procedurii de selecție a membrilor consiliului de administrație desemnați de autoritatea publică tutelară în cadrul Consiliului de administraţie la Regia Autonomă de Servicii Publice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23.01.2026</w:t>
            </w:r>
          </w:p>
        </w:tc>
        <w:tc>
          <w:tcPr>
            <w:tcW w:w="10526" w:type="dxa"/>
            <w:tcBorders>
              <w:top w:val="nil"/>
              <w:bottom w:val="single" w:sz="4" w:space="0" w:color="auto"/>
            </w:tcBorders>
            <w:shd w:val="clear" w:color="auto" w:fill="FFFFFF" w:themeFill="background1"/>
          </w:tcPr>
          <w:p w:rsidR="00023A1D" w:rsidRPr="003543A0" w:rsidRDefault="00023A1D" w:rsidP="00023A1D">
            <w:pPr>
              <w:pStyle w:val="c2"/>
              <w:tabs>
                <w:tab w:val="left" w:pos="204"/>
              </w:tabs>
              <w:jc w:val="both"/>
              <w:rPr>
                <w:bCs/>
                <w:lang w:val="ro-RO"/>
              </w:rPr>
            </w:pPr>
            <w:r w:rsidRPr="003543A0">
              <w:rPr>
                <w:color w:val="000000"/>
                <w:lang w:val="ro-RO" w:eastAsia="ro-RO"/>
              </w:rPr>
              <w:t xml:space="preserve">Hotărâre </w:t>
            </w:r>
            <w:r w:rsidRPr="003543A0">
              <w:t xml:space="preserve">privind constituirea comisiei de selecție și nominalizare a candidaților pentru ocuparea a trei posturi de membru în cadrul Consiliului de administraţie </w:t>
            </w:r>
            <w:r w:rsidRPr="003543A0">
              <w:rPr>
                <w:bCs/>
                <w:lang w:val="ro-RO"/>
              </w:rPr>
              <w:t>la Regia Autonomă de Servicii Publice Ploiești</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16.01.2026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Times New Roman" w:hAnsi="Times New Roman" w:cs="Times New Roman"/>
                <w:color w:val="000000"/>
                <w:sz w:val="24"/>
                <w:szCs w:val="24"/>
                <w:lang w:val="ro-RO" w:eastAsia="ro-RO"/>
              </w:rPr>
              <w:t>Hotărâre privind actualizarea „Inventarului bunurilor care alcătuiesc domeniul public al municipiului Ploieşti” referitor la o suprafață de teren de 118 m.p. pentru realizarea obiectivului de investiții ,,Eliminare puncte periculoase prin amenajarea intersecției dintre strada Laboratorului și str. Gh. Gr. Cantacuzino”</w:t>
            </w:r>
          </w:p>
        </w:tc>
      </w:tr>
      <w:tr w:rsidR="00023A1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023A1D" w:rsidRPr="003543A0" w:rsidRDefault="00023A1D" w:rsidP="00023A1D">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w:t>
            </w:r>
          </w:p>
        </w:tc>
        <w:tc>
          <w:tcPr>
            <w:tcW w:w="2693" w:type="dxa"/>
            <w:tcBorders>
              <w:top w:val="nil"/>
              <w:bottom w:val="single" w:sz="4" w:space="0" w:color="auto"/>
            </w:tcBorders>
            <w:shd w:val="clear" w:color="auto" w:fill="FFFFFF" w:themeFill="background1"/>
          </w:tcPr>
          <w:p w:rsidR="00023A1D" w:rsidRPr="003543A0" w:rsidRDefault="00023A1D" w:rsidP="00023A1D">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16.01.2026</w:t>
            </w:r>
          </w:p>
        </w:tc>
        <w:tc>
          <w:tcPr>
            <w:tcW w:w="10526" w:type="dxa"/>
            <w:tcBorders>
              <w:top w:val="nil"/>
              <w:bottom w:val="single" w:sz="4" w:space="0" w:color="auto"/>
            </w:tcBorders>
            <w:shd w:val="clear" w:color="auto" w:fill="FFFFFF" w:themeFill="background1"/>
          </w:tcPr>
          <w:p w:rsidR="00023A1D" w:rsidRPr="003543A0" w:rsidRDefault="00023A1D" w:rsidP="00023A1D">
            <w:pPr>
              <w:spacing w:after="0" w:line="240" w:lineRule="auto"/>
              <w:jc w:val="both"/>
              <w:rPr>
                <w:rFonts w:ascii="Times New Roman" w:hAnsi="Times New Roman" w:cs="Times New Roman"/>
                <w:sz w:val="24"/>
                <w:szCs w:val="24"/>
              </w:rPr>
            </w:pPr>
            <w:r w:rsidRPr="003543A0">
              <w:rPr>
                <w:rFonts w:ascii="Times New Roman" w:eastAsia="Times New Roman" w:hAnsi="Times New Roman" w:cs="Times New Roman"/>
                <w:color w:val="000000"/>
                <w:sz w:val="24"/>
                <w:szCs w:val="24"/>
                <w:lang w:val="ro-RO" w:eastAsia="ro-RO"/>
              </w:rPr>
              <w:t>Hotărâre</w:t>
            </w:r>
            <w:r w:rsidRPr="003543A0">
              <w:rPr>
                <w:rFonts w:ascii="Times New Roman" w:eastAsia="Times New Roman" w:hAnsi="Times New Roman" w:cs="Times New Roman"/>
                <w:b/>
                <w:i/>
                <w:color w:val="000000"/>
                <w:sz w:val="24"/>
                <w:szCs w:val="24"/>
                <w:lang w:val="ro-RO" w:eastAsia="ro-RO"/>
              </w:rPr>
              <w:t xml:space="preserve"> </w:t>
            </w:r>
            <w:r w:rsidRPr="003543A0">
              <w:rPr>
                <w:rFonts w:ascii="Times New Roman" w:eastAsia="Calibri" w:hAnsi="Times New Roman" w:cs="Times New Roman"/>
                <w:noProof/>
                <w:sz w:val="24"/>
                <w:szCs w:val="24"/>
                <w:lang w:val="fr-FR"/>
              </w:rPr>
              <w:t>privind aprobarea declanşării procedurii de selecţie a membrilor consiliului pentru ocuparea a trei posturi de administrator în cadrul Consiliului de administraţie de la Regia Autonomă de Servicii Publice Ploieşti</w:t>
            </w:r>
          </w:p>
        </w:tc>
      </w:tr>
    </w:tbl>
    <w:p w:rsidR="000F753F" w:rsidRDefault="000F753F" w:rsidP="003543A0">
      <w:pPr>
        <w:spacing w:after="0" w:line="240" w:lineRule="auto"/>
        <w:rPr>
          <w:rFonts w:ascii="Times New Roman" w:hAnsi="Times New Roman" w:cs="Times New Roman"/>
          <w:sz w:val="24"/>
          <w:szCs w:val="24"/>
        </w:rPr>
      </w:pPr>
    </w:p>
    <w:p w:rsidR="00FB1CEC" w:rsidRDefault="00FB1CEC" w:rsidP="003543A0">
      <w:pPr>
        <w:spacing w:after="0" w:line="240" w:lineRule="auto"/>
        <w:rPr>
          <w:rFonts w:ascii="Times New Roman" w:hAnsi="Times New Roman" w:cs="Times New Roman"/>
          <w:sz w:val="24"/>
          <w:szCs w:val="24"/>
        </w:rPr>
      </w:pPr>
    </w:p>
    <w:p w:rsidR="00FB1CEC" w:rsidRDefault="00FB1CEC" w:rsidP="003543A0">
      <w:pPr>
        <w:spacing w:after="0" w:line="240" w:lineRule="auto"/>
        <w:rPr>
          <w:rFonts w:ascii="Times New Roman" w:hAnsi="Times New Roman" w:cs="Times New Roman"/>
          <w:sz w:val="24"/>
          <w:szCs w:val="24"/>
        </w:rPr>
      </w:pPr>
    </w:p>
    <w:tbl>
      <w:tblPr>
        <w:tblW w:w="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484"/>
        <w:gridCol w:w="2693"/>
        <w:gridCol w:w="10526"/>
      </w:tblGrid>
      <w:tr w:rsidR="00FB1CEC" w:rsidTr="00FB1CEC">
        <w:trPr>
          <w:cantSplit/>
          <w:trHeight w:val="231"/>
          <w:jc w:val="center"/>
        </w:trPr>
        <w:tc>
          <w:tcPr>
            <w:tcW w:w="1484" w:type="dxa"/>
            <w:tcBorders>
              <w:top w:val="nil"/>
              <w:left w:val="single" w:sz="12" w:space="0" w:color="auto"/>
              <w:bottom w:val="single" w:sz="4" w:space="0" w:color="auto"/>
              <w:right w:val="single" w:sz="4" w:space="0" w:color="auto"/>
            </w:tcBorders>
            <w:shd w:val="clear" w:color="auto" w:fill="FFFFFF" w:themeFill="background1"/>
            <w:vAlign w:val="center"/>
            <w:hideMark/>
          </w:tcPr>
          <w:p w:rsidR="00FB1CEC" w:rsidRDefault="00FB1CE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364</w:t>
            </w:r>
          </w:p>
        </w:tc>
        <w:tc>
          <w:tcPr>
            <w:tcW w:w="2693" w:type="dxa"/>
            <w:tcBorders>
              <w:top w:val="nil"/>
              <w:left w:val="single" w:sz="4" w:space="0" w:color="auto"/>
              <w:bottom w:val="single" w:sz="4" w:space="0" w:color="auto"/>
              <w:right w:val="single" w:sz="4" w:space="0" w:color="auto"/>
            </w:tcBorders>
            <w:shd w:val="clear" w:color="auto" w:fill="FFFFFF" w:themeFill="background1"/>
            <w:hideMark/>
          </w:tcPr>
          <w:p w:rsidR="00FB1CEC" w:rsidRDefault="00FB1CEC">
            <w:pPr>
              <w:spacing w:after="0"/>
              <w:jc w:val="center"/>
            </w:pPr>
            <w:r>
              <w:rPr>
                <w:rFonts w:ascii="Times New Roman" w:hAnsi="Times New Roman" w:cs="Times New Roman"/>
                <w:sz w:val="24"/>
                <w:szCs w:val="24"/>
              </w:rPr>
              <w:t>02.09.2026</w:t>
            </w:r>
          </w:p>
        </w:tc>
        <w:tc>
          <w:tcPr>
            <w:tcW w:w="10526" w:type="dxa"/>
            <w:tcBorders>
              <w:top w:val="nil"/>
              <w:left w:val="single" w:sz="4" w:space="0" w:color="auto"/>
              <w:bottom w:val="single" w:sz="4" w:space="0" w:color="auto"/>
              <w:right w:val="single" w:sz="12" w:space="0" w:color="auto"/>
            </w:tcBorders>
            <w:shd w:val="clear" w:color="auto" w:fill="FFFFFF" w:themeFill="background1"/>
            <w:hideMark/>
          </w:tcPr>
          <w:p w:rsidR="00FB1CEC" w:rsidRDefault="00FB1CEC">
            <w:pPr>
              <w:pStyle w:val="Frspaiere1"/>
              <w:spacing w:line="276" w:lineRule="auto"/>
              <w:jc w:val="both"/>
              <w:rPr>
                <w:rStyle w:val="Emphasis"/>
                <w:i w:val="0"/>
                <w:sz w:val="24"/>
                <w:szCs w:val="24"/>
              </w:rPr>
            </w:pPr>
            <w:r>
              <w:rPr>
                <w:rStyle w:val="Emphasis"/>
                <w:i w:val="0"/>
                <w:sz w:val="24"/>
                <w:szCs w:val="24"/>
              </w:rPr>
              <w:t>Hotărâre referitoare la modificarea Hotărârii Consiliului Local al Municipiului Ploiești nr. 627/12.12.2024 privind aprobarea proiectului «Construirea unui teren de sport/modernizarea/dotarea infrastructurii educaţionale a unităţii de învăţământ Şcoala Gimnazială „Andrei Mureşanu”» şi a cheltuielilor legate de proiect,  în cadrul Programului Regional Sud Muntenia 2021-2027</w:t>
            </w:r>
          </w:p>
        </w:tc>
      </w:tr>
      <w:tr w:rsidR="00FB1CEC" w:rsidTr="00FB1CEC">
        <w:trPr>
          <w:cantSplit/>
          <w:trHeight w:val="231"/>
          <w:jc w:val="center"/>
        </w:trPr>
        <w:tc>
          <w:tcPr>
            <w:tcW w:w="1484" w:type="dxa"/>
            <w:tcBorders>
              <w:top w:val="nil"/>
              <w:left w:val="single" w:sz="12" w:space="0" w:color="auto"/>
              <w:bottom w:val="single" w:sz="4" w:space="0" w:color="auto"/>
              <w:right w:val="single" w:sz="4" w:space="0" w:color="auto"/>
            </w:tcBorders>
            <w:shd w:val="clear" w:color="auto" w:fill="FFFFFF" w:themeFill="background1"/>
            <w:vAlign w:val="center"/>
            <w:hideMark/>
          </w:tcPr>
          <w:p w:rsidR="00FB1CEC" w:rsidRDefault="00FB1CEC">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363</w:t>
            </w:r>
          </w:p>
        </w:tc>
        <w:tc>
          <w:tcPr>
            <w:tcW w:w="2693" w:type="dxa"/>
            <w:tcBorders>
              <w:top w:val="nil"/>
              <w:left w:val="single" w:sz="4" w:space="0" w:color="auto"/>
              <w:bottom w:val="single" w:sz="4" w:space="0" w:color="auto"/>
              <w:right w:val="single" w:sz="4" w:space="0" w:color="auto"/>
            </w:tcBorders>
            <w:shd w:val="clear" w:color="auto" w:fill="FFFFFF" w:themeFill="background1"/>
            <w:hideMark/>
          </w:tcPr>
          <w:p w:rsidR="00FB1CEC" w:rsidRDefault="00FB1CEC">
            <w:pPr>
              <w:spacing w:after="0"/>
              <w:jc w:val="center"/>
            </w:pPr>
            <w:r>
              <w:rPr>
                <w:rFonts w:ascii="Times New Roman" w:hAnsi="Times New Roman" w:cs="Times New Roman"/>
                <w:sz w:val="24"/>
                <w:szCs w:val="24"/>
              </w:rPr>
              <w:t>02.09.2026</w:t>
            </w:r>
          </w:p>
        </w:tc>
        <w:tc>
          <w:tcPr>
            <w:tcW w:w="10526" w:type="dxa"/>
            <w:tcBorders>
              <w:top w:val="nil"/>
              <w:left w:val="single" w:sz="4" w:space="0" w:color="auto"/>
              <w:bottom w:val="single" w:sz="4" w:space="0" w:color="auto"/>
              <w:right w:val="single" w:sz="12" w:space="0" w:color="auto"/>
            </w:tcBorders>
            <w:shd w:val="clear" w:color="auto" w:fill="FFFFFF" w:themeFill="background1"/>
            <w:hideMark/>
          </w:tcPr>
          <w:p w:rsidR="00FB1CEC" w:rsidRDefault="00FB1CEC">
            <w:pPr>
              <w:pStyle w:val="Frspaiere1"/>
              <w:spacing w:line="276" w:lineRule="auto"/>
              <w:jc w:val="both"/>
              <w:rPr>
                <w:rStyle w:val="Emphasis"/>
                <w:i w:val="0"/>
                <w:sz w:val="24"/>
                <w:szCs w:val="24"/>
              </w:rPr>
            </w:pPr>
            <w:r>
              <w:rPr>
                <w:rStyle w:val="Emphasis"/>
                <w:i w:val="0"/>
                <w:sz w:val="24"/>
                <w:szCs w:val="24"/>
              </w:rPr>
              <w:t>Hotărâre</w:t>
            </w:r>
            <w:r>
              <w:rPr>
                <w:rStyle w:val="Emphasis"/>
                <w:rFonts w:eastAsia="Calibri"/>
                <w:i w:val="0"/>
                <w:sz w:val="24"/>
                <w:szCs w:val="24"/>
              </w:rPr>
              <w:t xml:space="preserve"> privind </w:t>
            </w:r>
            <w:r>
              <w:rPr>
                <w:rStyle w:val="Emphasis"/>
                <w:i w:val="0"/>
                <w:sz w:val="24"/>
                <w:szCs w:val="24"/>
              </w:rPr>
              <w:t xml:space="preserve">actualizarea Devizului General pentru Proiectul </w:t>
            </w:r>
            <w:r>
              <w:rPr>
                <w:rStyle w:val="Emphasis"/>
                <w:rFonts w:eastAsia="Calibri"/>
                <w:i w:val="0"/>
                <w:sz w:val="24"/>
                <w:szCs w:val="24"/>
              </w:rPr>
              <w:t>«</w:t>
            </w:r>
            <w:r>
              <w:rPr>
                <w:rStyle w:val="Emphasis"/>
                <w:i w:val="0"/>
                <w:sz w:val="24"/>
                <w:szCs w:val="24"/>
              </w:rPr>
              <w:t>Construirea unui teren de sport/modernizarea/dotarea infrastructurii educaţionale” a unităţii de învăţământ Şcoala Gimnazială „Andrei Mureşanu” Ploieşti - faza Proiect Tehnic»</w:t>
            </w:r>
          </w:p>
        </w:tc>
      </w:tr>
      <w:tr w:rsidR="00FB1CEC" w:rsidTr="00FB1CEC">
        <w:trPr>
          <w:cantSplit/>
          <w:trHeight w:val="231"/>
          <w:jc w:val="center"/>
        </w:trPr>
        <w:tc>
          <w:tcPr>
            <w:tcW w:w="1484" w:type="dxa"/>
            <w:tcBorders>
              <w:top w:val="nil"/>
              <w:left w:val="single" w:sz="12" w:space="0" w:color="auto"/>
              <w:bottom w:val="single" w:sz="4" w:space="0" w:color="auto"/>
              <w:right w:val="single" w:sz="4" w:space="0" w:color="auto"/>
            </w:tcBorders>
            <w:shd w:val="clear" w:color="auto" w:fill="FFFFFF" w:themeFill="background1"/>
            <w:vAlign w:val="center"/>
            <w:hideMark/>
          </w:tcPr>
          <w:p w:rsidR="00FB1CEC" w:rsidRDefault="00FB1CEC">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362</w:t>
            </w:r>
          </w:p>
        </w:tc>
        <w:tc>
          <w:tcPr>
            <w:tcW w:w="2693" w:type="dxa"/>
            <w:tcBorders>
              <w:top w:val="nil"/>
              <w:left w:val="single" w:sz="4" w:space="0" w:color="auto"/>
              <w:bottom w:val="single" w:sz="4" w:space="0" w:color="auto"/>
              <w:right w:val="single" w:sz="4" w:space="0" w:color="auto"/>
            </w:tcBorders>
            <w:shd w:val="clear" w:color="auto" w:fill="FFFFFF" w:themeFill="background1"/>
            <w:hideMark/>
          </w:tcPr>
          <w:p w:rsidR="00FB1CEC" w:rsidRDefault="00FB1C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02.09.2026</w:t>
            </w:r>
          </w:p>
        </w:tc>
        <w:tc>
          <w:tcPr>
            <w:tcW w:w="10526" w:type="dxa"/>
            <w:tcBorders>
              <w:top w:val="nil"/>
              <w:left w:val="single" w:sz="4" w:space="0" w:color="auto"/>
              <w:bottom w:val="single" w:sz="4" w:space="0" w:color="auto"/>
              <w:right w:val="single" w:sz="12" w:space="0" w:color="auto"/>
            </w:tcBorders>
            <w:shd w:val="clear" w:color="auto" w:fill="FFFFFF" w:themeFill="background1"/>
            <w:hideMark/>
          </w:tcPr>
          <w:p w:rsidR="00FB1CEC" w:rsidRDefault="00FB1CEC">
            <w:pPr>
              <w:pStyle w:val="Frspaiere1"/>
              <w:spacing w:line="276" w:lineRule="auto"/>
              <w:jc w:val="both"/>
              <w:rPr>
                <w:rStyle w:val="Emphasis"/>
                <w:i w:val="0"/>
              </w:rPr>
            </w:pPr>
            <w:r>
              <w:rPr>
                <w:rStyle w:val="Emphasis"/>
                <w:i w:val="0"/>
                <w:sz w:val="24"/>
                <w:szCs w:val="24"/>
              </w:rPr>
              <w:t>Hotărâre privind constituirea comisiei de selecție și nominalizare a candidaților pentru ocuparea a trei posturi de membru în cadrul Consiliului de administraţie la Societatea SERVICIUL PENTRU GESTIONAREA CÂINILOR FĂRĂ STĂPÂN PLOIEȘTI S.R.L.</w:t>
            </w:r>
          </w:p>
        </w:tc>
      </w:tr>
    </w:tbl>
    <w:p w:rsidR="00FB1CEC" w:rsidRPr="003543A0" w:rsidRDefault="00FB1CEC" w:rsidP="003543A0">
      <w:pPr>
        <w:spacing w:after="0" w:line="240" w:lineRule="auto"/>
        <w:rPr>
          <w:rFonts w:ascii="Times New Roman" w:hAnsi="Times New Roman" w:cs="Times New Roman"/>
          <w:sz w:val="24"/>
          <w:szCs w:val="24"/>
        </w:rPr>
      </w:pPr>
    </w:p>
    <w:sectPr w:rsidR="00FB1CEC" w:rsidRPr="003543A0" w:rsidSect="00880740">
      <w:headerReference w:type="default" r:id="rId8"/>
      <w:pgSz w:w="16840" w:h="11907" w:orient="landscape" w:code="9"/>
      <w:pgMar w:top="567" w:right="851" w:bottom="1418" w:left="1418"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099" w:rsidRDefault="00CA4099" w:rsidP="00880740">
      <w:pPr>
        <w:spacing w:after="0" w:line="240" w:lineRule="auto"/>
      </w:pPr>
      <w:r>
        <w:separator/>
      </w:r>
    </w:p>
  </w:endnote>
  <w:endnote w:type="continuationSeparator" w:id="0">
    <w:p w:rsidR="00CA4099" w:rsidRDefault="00CA4099" w:rsidP="00880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New Roman R">
    <w:altName w:val="Times New Roman"/>
    <w:panose1 w:val="020206030504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099" w:rsidRDefault="00CA4099" w:rsidP="00880740">
      <w:pPr>
        <w:spacing w:after="0" w:line="240" w:lineRule="auto"/>
      </w:pPr>
      <w:r>
        <w:separator/>
      </w:r>
    </w:p>
  </w:footnote>
  <w:footnote w:type="continuationSeparator" w:id="0">
    <w:p w:rsidR="00CA4099" w:rsidRDefault="00CA4099" w:rsidP="008807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A1D" w:rsidRPr="00AD7259" w:rsidRDefault="00023A1D" w:rsidP="00880740">
    <w:pPr>
      <w:pStyle w:val="Header"/>
      <w:rPr>
        <w:rFonts w:ascii="Times New Roman" w:hAnsi="Times New Roman"/>
        <w:b/>
        <w:caps/>
        <w:sz w:val="24"/>
        <w:szCs w:val="24"/>
        <w:lang w:val="es-ES"/>
      </w:rPr>
    </w:pPr>
    <w:r w:rsidRPr="00AD7259">
      <w:rPr>
        <w:rFonts w:ascii="Times New Roman" w:hAnsi="Times New Roman"/>
        <w:b/>
        <w:caps/>
        <w:sz w:val="24"/>
        <w:szCs w:val="24"/>
        <w:lang w:val="es-ES"/>
      </w:rPr>
      <w:t>SERVICIUL Rela</w:t>
    </w:r>
    <w:r w:rsidRPr="00AD7259">
      <w:rPr>
        <w:rFonts w:ascii="Times New Roman" w:hAnsi="Times New Roman"/>
        <w:b/>
        <w:caps/>
        <w:sz w:val="24"/>
        <w:szCs w:val="24"/>
        <w:lang w:val="ro-RO"/>
      </w:rPr>
      <w:t>ția cu consiliul Local</w:t>
    </w:r>
    <w:r w:rsidRPr="00AD7259">
      <w:rPr>
        <w:rFonts w:ascii="Times New Roman" w:hAnsi="Times New Roman"/>
        <w:b/>
        <w:caps/>
        <w:sz w:val="24"/>
        <w:szCs w:val="24"/>
        <w:lang w:val="es-ES"/>
      </w:rPr>
      <w:t>, REGLEMENTARE</w:t>
    </w:r>
  </w:p>
  <w:p w:rsidR="00023A1D" w:rsidRPr="00AD7259" w:rsidRDefault="00023A1D" w:rsidP="00880740">
    <w:pPr>
      <w:tabs>
        <w:tab w:val="center" w:pos="4680"/>
        <w:tab w:val="right" w:pos="9360"/>
      </w:tabs>
      <w:spacing w:after="0" w:line="240" w:lineRule="auto"/>
      <w:rPr>
        <w:rFonts w:ascii="Times New Roman" w:hAnsi="Times New Roman"/>
        <w:b/>
        <w:caps/>
        <w:sz w:val="24"/>
        <w:szCs w:val="24"/>
        <w:lang w:val="es-ES"/>
      </w:rPr>
    </w:pPr>
  </w:p>
  <w:p w:rsidR="00023A1D" w:rsidRPr="00AD7259" w:rsidRDefault="00023A1D" w:rsidP="00880740">
    <w:pPr>
      <w:tabs>
        <w:tab w:val="center" w:pos="4680"/>
        <w:tab w:val="right" w:pos="9360"/>
      </w:tabs>
      <w:spacing w:after="0" w:line="240" w:lineRule="auto"/>
      <w:jc w:val="center"/>
      <w:rPr>
        <w:rFonts w:ascii="Times New Roman" w:hAnsi="Times New Roman" w:cs="Times New Roman"/>
        <w:b/>
        <w:sz w:val="28"/>
        <w:szCs w:val="28"/>
        <w:lang w:val="ro-RO"/>
      </w:rPr>
    </w:pPr>
    <w:r w:rsidRPr="00AD7259">
      <w:rPr>
        <w:rFonts w:ascii="Times New Roman" w:hAnsi="Times New Roman" w:cs="Times New Roman"/>
        <w:b/>
        <w:sz w:val="28"/>
        <w:szCs w:val="28"/>
      </w:rPr>
      <w:t>REGISTRUL PENTRU EVIDEN</w:t>
    </w:r>
    <w:r w:rsidRPr="00AD7259">
      <w:rPr>
        <w:rFonts w:ascii="Times New Roman" w:hAnsi="Times New Roman" w:cs="Times New Roman"/>
        <w:b/>
        <w:sz w:val="28"/>
        <w:szCs w:val="28"/>
        <w:lang w:val="ro-RO"/>
      </w:rPr>
      <w:t>ȚA HOTĂRÂRILOR AUTORITĂȚII DELIBERATIVE</w:t>
    </w:r>
  </w:p>
  <w:p w:rsidR="00023A1D" w:rsidRDefault="00023A1D">
    <w:pPr>
      <w:pStyle w:val="Header"/>
    </w:pPr>
  </w:p>
  <w:p w:rsidR="00023A1D" w:rsidRDefault="00023A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B03156"/>
    <w:multiLevelType w:val="hybridMultilevel"/>
    <w:tmpl w:val="C5C46AC8"/>
    <w:lvl w:ilvl="0" w:tplc="FCBC4FCC">
      <w:start w:val="1"/>
      <w:numFmt w:val="decimal"/>
      <w:lvlText w:val="%1."/>
      <w:lvlJc w:val="left"/>
      <w:pPr>
        <w:ind w:left="4950" w:hanging="360"/>
      </w:pPr>
      <w:rPr>
        <w:rFonts w:ascii="Times New Roman" w:hAnsi="Times New Roman" w:cs="Times New Roman" w:hint="default"/>
        <w:b/>
        <w:i w:val="0"/>
        <w:color w:val="auto"/>
        <w:sz w:val="28"/>
        <w:szCs w:val="28"/>
      </w:rPr>
    </w:lvl>
    <w:lvl w:ilvl="1" w:tplc="04090019" w:tentative="1">
      <w:start w:val="1"/>
      <w:numFmt w:val="lowerLetter"/>
      <w:lvlText w:val="%2."/>
      <w:lvlJc w:val="left"/>
      <w:pPr>
        <w:ind w:left="5670" w:hanging="360"/>
      </w:pPr>
    </w:lvl>
    <w:lvl w:ilvl="2" w:tplc="0409001B" w:tentative="1">
      <w:start w:val="1"/>
      <w:numFmt w:val="lowerRoman"/>
      <w:lvlText w:val="%3."/>
      <w:lvlJc w:val="right"/>
      <w:pPr>
        <w:ind w:left="6390" w:hanging="180"/>
      </w:pPr>
    </w:lvl>
    <w:lvl w:ilvl="3" w:tplc="0409000F" w:tentative="1">
      <w:start w:val="1"/>
      <w:numFmt w:val="decimal"/>
      <w:lvlText w:val="%4."/>
      <w:lvlJc w:val="left"/>
      <w:pPr>
        <w:ind w:left="7110" w:hanging="360"/>
      </w:pPr>
    </w:lvl>
    <w:lvl w:ilvl="4" w:tplc="04090019" w:tentative="1">
      <w:start w:val="1"/>
      <w:numFmt w:val="lowerLetter"/>
      <w:lvlText w:val="%5."/>
      <w:lvlJc w:val="left"/>
      <w:pPr>
        <w:ind w:left="7830" w:hanging="360"/>
      </w:pPr>
    </w:lvl>
    <w:lvl w:ilvl="5" w:tplc="0409001B" w:tentative="1">
      <w:start w:val="1"/>
      <w:numFmt w:val="lowerRoman"/>
      <w:lvlText w:val="%6."/>
      <w:lvlJc w:val="right"/>
      <w:pPr>
        <w:ind w:left="8550" w:hanging="180"/>
      </w:pPr>
    </w:lvl>
    <w:lvl w:ilvl="6" w:tplc="0409000F" w:tentative="1">
      <w:start w:val="1"/>
      <w:numFmt w:val="decimal"/>
      <w:lvlText w:val="%7."/>
      <w:lvlJc w:val="left"/>
      <w:pPr>
        <w:ind w:left="9270" w:hanging="360"/>
      </w:pPr>
    </w:lvl>
    <w:lvl w:ilvl="7" w:tplc="04090019" w:tentative="1">
      <w:start w:val="1"/>
      <w:numFmt w:val="lowerLetter"/>
      <w:lvlText w:val="%8."/>
      <w:lvlJc w:val="left"/>
      <w:pPr>
        <w:ind w:left="9990" w:hanging="360"/>
      </w:pPr>
    </w:lvl>
    <w:lvl w:ilvl="8" w:tplc="0409001B" w:tentative="1">
      <w:start w:val="1"/>
      <w:numFmt w:val="lowerRoman"/>
      <w:lvlText w:val="%9."/>
      <w:lvlJc w:val="right"/>
      <w:pPr>
        <w:ind w:left="107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hideSpellingErrors/>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740"/>
    <w:rsid w:val="0000038C"/>
    <w:rsid w:val="00004D32"/>
    <w:rsid w:val="00020FDF"/>
    <w:rsid w:val="00023A1D"/>
    <w:rsid w:val="00030BCF"/>
    <w:rsid w:val="00037B68"/>
    <w:rsid w:val="00037E4B"/>
    <w:rsid w:val="00067532"/>
    <w:rsid w:val="000717CC"/>
    <w:rsid w:val="00075934"/>
    <w:rsid w:val="0009438A"/>
    <w:rsid w:val="000A7B6F"/>
    <w:rsid w:val="000A7EC4"/>
    <w:rsid w:val="000B54E5"/>
    <w:rsid w:val="000C2100"/>
    <w:rsid w:val="000C255B"/>
    <w:rsid w:val="000C723E"/>
    <w:rsid w:val="000C7C18"/>
    <w:rsid w:val="000F0DC9"/>
    <w:rsid w:val="000F2F15"/>
    <w:rsid w:val="000F753F"/>
    <w:rsid w:val="001037EC"/>
    <w:rsid w:val="00105C3D"/>
    <w:rsid w:val="00106A30"/>
    <w:rsid w:val="00107575"/>
    <w:rsid w:val="001159F3"/>
    <w:rsid w:val="00135742"/>
    <w:rsid w:val="00135C6B"/>
    <w:rsid w:val="001405E2"/>
    <w:rsid w:val="00141B8D"/>
    <w:rsid w:val="0014567E"/>
    <w:rsid w:val="001470DF"/>
    <w:rsid w:val="00152E19"/>
    <w:rsid w:val="00171D03"/>
    <w:rsid w:val="0017278D"/>
    <w:rsid w:val="00173A92"/>
    <w:rsid w:val="00182C41"/>
    <w:rsid w:val="001949E2"/>
    <w:rsid w:val="001C5561"/>
    <w:rsid w:val="001D208D"/>
    <w:rsid w:val="001E0399"/>
    <w:rsid w:val="001E04BC"/>
    <w:rsid w:val="001E6192"/>
    <w:rsid w:val="001E696F"/>
    <w:rsid w:val="001E7A5F"/>
    <w:rsid w:val="001F6FEB"/>
    <w:rsid w:val="001F70FD"/>
    <w:rsid w:val="00206755"/>
    <w:rsid w:val="002068A2"/>
    <w:rsid w:val="0022006C"/>
    <w:rsid w:val="00225BDD"/>
    <w:rsid w:val="00225DA1"/>
    <w:rsid w:val="00241FBA"/>
    <w:rsid w:val="00242C4B"/>
    <w:rsid w:val="00247C05"/>
    <w:rsid w:val="00254289"/>
    <w:rsid w:val="00261E5E"/>
    <w:rsid w:val="002742AA"/>
    <w:rsid w:val="002939D3"/>
    <w:rsid w:val="002B14BC"/>
    <w:rsid w:val="002B654D"/>
    <w:rsid w:val="002C263D"/>
    <w:rsid w:val="002C3E90"/>
    <w:rsid w:val="002C674F"/>
    <w:rsid w:val="002D3D1E"/>
    <w:rsid w:val="002D525C"/>
    <w:rsid w:val="002D7B23"/>
    <w:rsid w:val="002E17B8"/>
    <w:rsid w:val="003018EA"/>
    <w:rsid w:val="00323D21"/>
    <w:rsid w:val="00326453"/>
    <w:rsid w:val="00327839"/>
    <w:rsid w:val="003321FE"/>
    <w:rsid w:val="0033305A"/>
    <w:rsid w:val="00335F3F"/>
    <w:rsid w:val="0035025D"/>
    <w:rsid w:val="00350BDB"/>
    <w:rsid w:val="00353F02"/>
    <w:rsid w:val="003543A0"/>
    <w:rsid w:val="00361F28"/>
    <w:rsid w:val="00371155"/>
    <w:rsid w:val="00371218"/>
    <w:rsid w:val="00374D1A"/>
    <w:rsid w:val="003770A1"/>
    <w:rsid w:val="003815A1"/>
    <w:rsid w:val="00383405"/>
    <w:rsid w:val="003858C0"/>
    <w:rsid w:val="003959DE"/>
    <w:rsid w:val="003A0DF4"/>
    <w:rsid w:val="003B61A9"/>
    <w:rsid w:val="003C5DC1"/>
    <w:rsid w:val="003D3984"/>
    <w:rsid w:val="003D39FE"/>
    <w:rsid w:val="003D4FC1"/>
    <w:rsid w:val="003F262B"/>
    <w:rsid w:val="003F2847"/>
    <w:rsid w:val="003F3B79"/>
    <w:rsid w:val="00412C32"/>
    <w:rsid w:val="00412CD7"/>
    <w:rsid w:val="00415362"/>
    <w:rsid w:val="00426024"/>
    <w:rsid w:val="0042778A"/>
    <w:rsid w:val="00443BFD"/>
    <w:rsid w:val="00445350"/>
    <w:rsid w:val="00456349"/>
    <w:rsid w:val="00462287"/>
    <w:rsid w:val="004650D2"/>
    <w:rsid w:val="0047060D"/>
    <w:rsid w:val="00473A1C"/>
    <w:rsid w:val="004746D5"/>
    <w:rsid w:val="00476549"/>
    <w:rsid w:val="004833B0"/>
    <w:rsid w:val="0049056A"/>
    <w:rsid w:val="00492EA0"/>
    <w:rsid w:val="0049329E"/>
    <w:rsid w:val="00496F3F"/>
    <w:rsid w:val="004A14FB"/>
    <w:rsid w:val="004B2A25"/>
    <w:rsid w:val="004B4D77"/>
    <w:rsid w:val="004E26AD"/>
    <w:rsid w:val="004E4C31"/>
    <w:rsid w:val="004E654F"/>
    <w:rsid w:val="004F33BD"/>
    <w:rsid w:val="00500A21"/>
    <w:rsid w:val="005015BD"/>
    <w:rsid w:val="00501C09"/>
    <w:rsid w:val="0050236F"/>
    <w:rsid w:val="005044C1"/>
    <w:rsid w:val="00510901"/>
    <w:rsid w:val="0051371F"/>
    <w:rsid w:val="00524CBB"/>
    <w:rsid w:val="005308FA"/>
    <w:rsid w:val="0054087B"/>
    <w:rsid w:val="00563A38"/>
    <w:rsid w:val="00565AB6"/>
    <w:rsid w:val="005669D8"/>
    <w:rsid w:val="0056790A"/>
    <w:rsid w:val="005A4BB6"/>
    <w:rsid w:val="005A5563"/>
    <w:rsid w:val="005E0B03"/>
    <w:rsid w:val="005E4A1A"/>
    <w:rsid w:val="00603AB3"/>
    <w:rsid w:val="0061663B"/>
    <w:rsid w:val="00621A10"/>
    <w:rsid w:val="00623EEA"/>
    <w:rsid w:val="0062658F"/>
    <w:rsid w:val="0063153F"/>
    <w:rsid w:val="00637BCF"/>
    <w:rsid w:val="00647CE3"/>
    <w:rsid w:val="006874F6"/>
    <w:rsid w:val="00694024"/>
    <w:rsid w:val="00695839"/>
    <w:rsid w:val="006978B0"/>
    <w:rsid w:val="006A0BAE"/>
    <w:rsid w:val="006A68D9"/>
    <w:rsid w:val="006B1E6C"/>
    <w:rsid w:val="006C6D62"/>
    <w:rsid w:val="006D0137"/>
    <w:rsid w:val="006D5929"/>
    <w:rsid w:val="006E6B6D"/>
    <w:rsid w:val="00713FF3"/>
    <w:rsid w:val="007210E9"/>
    <w:rsid w:val="007236ED"/>
    <w:rsid w:val="00744C1E"/>
    <w:rsid w:val="007657B2"/>
    <w:rsid w:val="007774D1"/>
    <w:rsid w:val="0078020E"/>
    <w:rsid w:val="0078104F"/>
    <w:rsid w:val="007A3217"/>
    <w:rsid w:val="007B0F05"/>
    <w:rsid w:val="007B6EA2"/>
    <w:rsid w:val="007C3515"/>
    <w:rsid w:val="007C3823"/>
    <w:rsid w:val="007D2E4B"/>
    <w:rsid w:val="007D705D"/>
    <w:rsid w:val="007F3831"/>
    <w:rsid w:val="008001C1"/>
    <w:rsid w:val="008019C3"/>
    <w:rsid w:val="00804126"/>
    <w:rsid w:val="008045A8"/>
    <w:rsid w:val="00804797"/>
    <w:rsid w:val="0080592D"/>
    <w:rsid w:val="00815400"/>
    <w:rsid w:val="00827CAE"/>
    <w:rsid w:val="00840E47"/>
    <w:rsid w:val="008603E6"/>
    <w:rsid w:val="0087134E"/>
    <w:rsid w:val="00880740"/>
    <w:rsid w:val="008B04F7"/>
    <w:rsid w:val="008B13B9"/>
    <w:rsid w:val="008B47B1"/>
    <w:rsid w:val="008C4FF8"/>
    <w:rsid w:val="008D6EF9"/>
    <w:rsid w:val="008E2E25"/>
    <w:rsid w:val="008E45B8"/>
    <w:rsid w:val="008F315C"/>
    <w:rsid w:val="00907F43"/>
    <w:rsid w:val="00912074"/>
    <w:rsid w:val="00917AC6"/>
    <w:rsid w:val="00930EDF"/>
    <w:rsid w:val="009452DB"/>
    <w:rsid w:val="00951E06"/>
    <w:rsid w:val="00953F10"/>
    <w:rsid w:val="00957B81"/>
    <w:rsid w:val="00960C3A"/>
    <w:rsid w:val="009659A9"/>
    <w:rsid w:val="00967251"/>
    <w:rsid w:val="009829C8"/>
    <w:rsid w:val="00983E67"/>
    <w:rsid w:val="00984426"/>
    <w:rsid w:val="009A06C9"/>
    <w:rsid w:val="009B64A3"/>
    <w:rsid w:val="009C741E"/>
    <w:rsid w:val="009D2B9E"/>
    <w:rsid w:val="009E0443"/>
    <w:rsid w:val="009E3E52"/>
    <w:rsid w:val="009F2D76"/>
    <w:rsid w:val="009F7950"/>
    <w:rsid w:val="00A01EED"/>
    <w:rsid w:val="00A23BD7"/>
    <w:rsid w:val="00A371C3"/>
    <w:rsid w:val="00A4020E"/>
    <w:rsid w:val="00A5076C"/>
    <w:rsid w:val="00A5270E"/>
    <w:rsid w:val="00A81E3D"/>
    <w:rsid w:val="00AA2B37"/>
    <w:rsid w:val="00AC2B1E"/>
    <w:rsid w:val="00AC78B6"/>
    <w:rsid w:val="00AD5CD8"/>
    <w:rsid w:val="00B025DB"/>
    <w:rsid w:val="00B15933"/>
    <w:rsid w:val="00B30047"/>
    <w:rsid w:val="00B3024E"/>
    <w:rsid w:val="00B3145B"/>
    <w:rsid w:val="00B42930"/>
    <w:rsid w:val="00B45EAD"/>
    <w:rsid w:val="00B5679B"/>
    <w:rsid w:val="00B5784E"/>
    <w:rsid w:val="00B6239E"/>
    <w:rsid w:val="00B666DE"/>
    <w:rsid w:val="00B67AFF"/>
    <w:rsid w:val="00B67D84"/>
    <w:rsid w:val="00B71889"/>
    <w:rsid w:val="00B8540B"/>
    <w:rsid w:val="00B96C9D"/>
    <w:rsid w:val="00BB7C37"/>
    <w:rsid w:val="00BC7951"/>
    <w:rsid w:val="00BD60B4"/>
    <w:rsid w:val="00BD7D12"/>
    <w:rsid w:val="00BE2843"/>
    <w:rsid w:val="00BF5613"/>
    <w:rsid w:val="00C0455A"/>
    <w:rsid w:val="00C05AC0"/>
    <w:rsid w:val="00C0688D"/>
    <w:rsid w:val="00C17F35"/>
    <w:rsid w:val="00C3227D"/>
    <w:rsid w:val="00C3600F"/>
    <w:rsid w:val="00C369CE"/>
    <w:rsid w:val="00C40A36"/>
    <w:rsid w:val="00C504E1"/>
    <w:rsid w:val="00C75C36"/>
    <w:rsid w:val="00C875BA"/>
    <w:rsid w:val="00C90CE6"/>
    <w:rsid w:val="00CA4099"/>
    <w:rsid w:val="00CB77CB"/>
    <w:rsid w:val="00CC22CE"/>
    <w:rsid w:val="00CE357E"/>
    <w:rsid w:val="00CF3038"/>
    <w:rsid w:val="00D24B75"/>
    <w:rsid w:val="00D37A93"/>
    <w:rsid w:val="00D40FF5"/>
    <w:rsid w:val="00D41415"/>
    <w:rsid w:val="00D50B32"/>
    <w:rsid w:val="00D54176"/>
    <w:rsid w:val="00D573D8"/>
    <w:rsid w:val="00D648E9"/>
    <w:rsid w:val="00D77741"/>
    <w:rsid w:val="00D8343A"/>
    <w:rsid w:val="00D836A6"/>
    <w:rsid w:val="00D859BD"/>
    <w:rsid w:val="00DA20B0"/>
    <w:rsid w:val="00DB38C1"/>
    <w:rsid w:val="00DC2728"/>
    <w:rsid w:val="00DC52D9"/>
    <w:rsid w:val="00DD09B6"/>
    <w:rsid w:val="00DD3AC5"/>
    <w:rsid w:val="00DE217B"/>
    <w:rsid w:val="00DE3C89"/>
    <w:rsid w:val="00DE5CD2"/>
    <w:rsid w:val="00DF1A31"/>
    <w:rsid w:val="00DF49AA"/>
    <w:rsid w:val="00DF4C26"/>
    <w:rsid w:val="00E05AA5"/>
    <w:rsid w:val="00E13A80"/>
    <w:rsid w:val="00E13C6A"/>
    <w:rsid w:val="00E15B11"/>
    <w:rsid w:val="00E16C65"/>
    <w:rsid w:val="00E17E5B"/>
    <w:rsid w:val="00E22227"/>
    <w:rsid w:val="00E2293A"/>
    <w:rsid w:val="00E30645"/>
    <w:rsid w:val="00E311E7"/>
    <w:rsid w:val="00E34DC9"/>
    <w:rsid w:val="00E41A72"/>
    <w:rsid w:val="00E4273E"/>
    <w:rsid w:val="00E506DC"/>
    <w:rsid w:val="00E54A4E"/>
    <w:rsid w:val="00E64B1C"/>
    <w:rsid w:val="00E777B1"/>
    <w:rsid w:val="00E850FE"/>
    <w:rsid w:val="00E96241"/>
    <w:rsid w:val="00EA047A"/>
    <w:rsid w:val="00EB2B14"/>
    <w:rsid w:val="00EC0820"/>
    <w:rsid w:val="00ED6F77"/>
    <w:rsid w:val="00EE4E33"/>
    <w:rsid w:val="00F05CFF"/>
    <w:rsid w:val="00F0603C"/>
    <w:rsid w:val="00F1164A"/>
    <w:rsid w:val="00F127F1"/>
    <w:rsid w:val="00F14016"/>
    <w:rsid w:val="00F20F32"/>
    <w:rsid w:val="00F3689F"/>
    <w:rsid w:val="00F4308D"/>
    <w:rsid w:val="00F502D2"/>
    <w:rsid w:val="00F5091F"/>
    <w:rsid w:val="00F5698E"/>
    <w:rsid w:val="00F7160B"/>
    <w:rsid w:val="00F725B7"/>
    <w:rsid w:val="00F738FD"/>
    <w:rsid w:val="00F816B8"/>
    <w:rsid w:val="00F81C2A"/>
    <w:rsid w:val="00F87738"/>
    <w:rsid w:val="00F979C5"/>
    <w:rsid w:val="00FA1BA1"/>
    <w:rsid w:val="00FA22DD"/>
    <w:rsid w:val="00FA7349"/>
    <w:rsid w:val="00FB1CEC"/>
    <w:rsid w:val="00FB3777"/>
    <w:rsid w:val="00FC0A5F"/>
    <w:rsid w:val="00FD2763"/>
    <w:rsid w:val="00FE0BDC"/>
    <w:rsid w:val="00FE4CF4"/>
    <w:rsid w:val="00FF6192"/>
    <w:rsid w:val="00FF7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251B45-3B60-4B33-AB87-3EBD4DC9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740"/>
  </w:style>
  <w:style w:type="paragraph" w:styleId="Heading1">
    <w:name w:val="heading 1"/>
    <w:basedOn w:val="Normal"/>
    <w:next w:val="Normal"/>
    <w:link w:val="Heading1Char"/>
    <w:uiPriority w:val="9"/>
    <w:qFormat/>
    <w:rsid w:val="00FA1B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7D2E4B"/>
    <w:pPr>
      <w:keepNext/>
      <w:spacing w:after="0" w:line="240" w:lineRule="auto"/>
      <w:ind w:firstLine="720"/>
      <w:jc w:val="center"/>
      <w:outlineLvl w:val="1"/>
    </w:pPr>
    <w:rPr>
      <w:rFonts w:ascii="Times New Roman" w:eastAsia="Times New Roman" w:hAnsi="Times New Roman" w:cs="Times New Roman"/>
      <w:b/>
      <w:bCs/>
      <w:sz w:val="28"/>
      <w:szCs w:val="24"/>
      <w:lang w:val="ro-RO" w:eastAsia="ro-RO"/>
    </w:rPr>
  </w:style>
  <w:style w:type="paragraph" w:styleId="Heading3">
    <w:name w:val="heading 3"/>
    <w:basedOn w:val="Normal"/>
    <w:next w:val="Normal"/>
    <w:link w:val="Heading3Char"/>
    <w:uiPriority w:val="9"/>
    <w:unhideWhenUsed/>
    <w:qFormat/>
    <w:rsid w:val="00FA1BA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740"/>
    <w:pPr>
      <w:tabs>
        <w:tab w:val="center" w:pos="4703"/>
        <w:tab w:val="right" w:pos="9406"/>
      </w:tabs>
      <w:spacing w:after="0" w:line="240" w:lineRule="auto"/>
    </w:pPr>
  </w:style>
  <w:style w:type="character" w:customStyle="1" w:styleId="HeaderChar">
    <w:name w:val="Header Char"/>
    <w:basedOn w:val="DefaultParagraphFont"/>
    <w:link w:val="Header"/>
    <w:uiPriority w:val="99"/>
    <w:rsid w:val="00880740"/>
  </w:style>
  <w:style w:type="paragraph" w:styleId="Footer">
    <w:name w:val="footer"/>
    <w:basedOn w:val="Normal"/>
    <w:link w:val="FooterChar"/>
    <w:uiPriority w:val="99"/>
    <w:unhideWhenUsed/>
    <w:rsid w:val="00880740"/>
    <w:pPr>
      <w:tabs>
        <w:tab w:val="center" w:pos="4703"/>
        <w:tab w:val="right" w:pos="9406"/>
      </w:tabs>
      <w:spacing w:after="0" w:line="240" w:lineRule="auto"/>
    </w:pPr>
  </w:style>
  <w:style w:type="character" w:customStyle="1" w:styleId="FooterChar">
    <w:name w:val="Footer Char"/>
    <w:basedOn w:val="DefaultParagraphFont"/>
    <w:link w:val="Footer"/>
    <w:uiPriority w:val="99"/>
    <w:rsid w:val="00880740"/>
  </w:style>
  <w:style w:type="paragraph" w:styleId="BalloonText">
    <w:name w:val="Balloon Text"/>
    <w:basedOn w:val="Normal"/>
    <w:link w:val="BalloonTextChar"/>
    <w:uiPriority w:val="99"/>
    <w:semiHidden/>
    <w:unhideWhenUsed/>
    <w:rsid w:val="008807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0740"/>
    <w:rPr>
      <w:rFonts w:ascii="Tahoma" w:hAnsi="Tahoma" w:cs="Tahoma"/>
      <w:sz w:val="16"/>
      <w:szCs w:val="16"/>
    </w:rPr>
  </w:style>
  <w:style w:type="paragraph" w:styleId="NoSpacing">
    <w:name w:val="No Spacing"/>
    <w:uiPriority w:val="1"/>
    <w:qFormat/>
    <w:rsid w:val="00880740"/>
    <w:pPr>
      <w:spacing w:after="0" w:line="240" w:lineRule="auto"/>
    </w:pPr>
    <w:rPr>
      <w:rFonts w:ascii="Calibri" w:eastAsia="Times New Roman" w:hAnsi="Calibri" w:cs="Times New Roman"/>
    </w:rPr>
  </w:style>
  <w:style w:type="character" w:styleId="Strong">
    <w:name w:val="Strong"/>
    <w:uiPriority w:val="22"/>
    <w:qFormat/>
    <w:rsid w:val="007D2E4B"/>
    <w:rPr>
      <w:b/>
      <w:bCs/>
    </w:rPr>
  </w:style>
  <w:style w:type="character" w:customStyle="1" w:styleId="Heading2Char">
    <w:name w:val="Heading 2 Char"/>
    <w:basedOn w:val="DefaultParagraphFont"/>
    <w:link w:val="Heading2"/>
    <w:rsid w:val="007D2E4B"/>
    <w:rPr>
      <w:rFonts w:ascii="Times New Roman" w:eastAsia="Times New Roman" w:hAnsi="Times New Roman" w:cs="Times New Roman"/>
      <w:b/>
      <w:bCs/>
      <w:sz w:val="28"/>
      <w:szCs w:val="24"/>
      <w:lang w:val="ro-RO" w:eastAsia="ro-RO"/>
    </w:rPr>
  </w:style>
  <w:style w:type="character" w:styleId="Emphasis">
    <w:name w:val="Emphasis"/>
    <w:qFormat/>
    <w:rsid w:val="0054087B"/>
    <w:rPr>
      <w:i/>
      <w:iCs/>
    </w:rPr>
  </w:style>
  <w:style w:type="character" w:styleId="Hyperlink">
    <w:name w:val="Hyperlink"/>
    <w:uiPriority w:val="99"/>
    <w:rsid w:val="00BF5613"/>
    <w:rPr>
      <w:color w:val="0000FF"/>
      <w:u w:val="single"/>
    </w:rPr>
  </w:style>
  <w:style w:type="paragraph" w:styleId="BodyText3">
    <w:name w:val="Body Text 3"/>
    <w:basedOn w:val="Normal"/>
    <w:link w:val="BodyText3Char"/>
    <w:uiPriority w:val="99"/>
    <w:unhideWhenUsed/>
    <w:rsid w:val="00D77741"/>
    <w:pPr>
      <w:spacing w:after="120" w:line="240" w:lineRule="auto"/>
    </w:pPr>
    <w:rPr>
      <w:rFonts w:ascii="Times New Roman R" w:eastAsia="Times New Roman" w:hAnsi="Times New Roman R" w:cs="Times New Roman"/>
      <w:sz w:val="16"/>
      <w:szCs w:val="16"/>
      <w:lang w:eastAsia="ro-RO"/>
    </w:rPr>
  </w:style>
  <w:style w:type="character" w:customStyle="1" w:styleId="BodyText3Char">
    <w:name w:val="Body Text 3 Char"/>
    <w:basedOn w:val="DefaultParagraphFont"/>
    <w:link w:val="BodyText3"/>
    <w:uiPriority w:val="99"/>
    <w:rsid w:val="00D77741"/>
    <w:rPr>
      <w:rFonts w:ascii="Times New Roman R" w:eastAsia="Times New Roman" w:hAnsi="Times New Roman R" w:cs="Times New Roman"/>
      <w:sz w:val="16"/>
      <w:szCs w:val="16"/>
      <w:lang w:eastAsia="ro-RO"/>
    </w:rPr>
  </w:style>
  <w:style w:type="paragraph" w:styleId="BodyText">
    <w:name w:val="Body Text"/>
    <w:basedOn w:val="Normal"/>
    <w:link w:val="BodyTextChar"/>
    <w:uiPriority w:val="99"/>
    <w:unhideWhenUsed/>
    <w:rsid w:val="00FB3777"/>
    <w:pPr>
      <w:spacing w:after="120"/>
    </w:pPr>
  </w:style>
  <w:style w:type="character" w:customStyle="1" w:styleId="BodyTextChar">
    <w:name w:val="Body Text Char"/>
    <w:basedOn w:val="DefaultParagraphFont"/>
    <w:link w:val="BodyText"/>
    <w:uiPriority w:val="99"/>
    <w:rsid w:val="00FB3777"/>
  </w:style>
  <w:style w:type="paragraph" w:styleId="BodyTextIndent">
    <w:name w:val="Body Text Indent"/>
    <w:basedOn w:val="Normal"/>
    <w:link w:val="BodyTextIndentChar"/>
    <w:uiPriority w:val="99"/>
    <w:unhideWhenUsed/>
    <w:rsid w:val="00EA047A"/>
    <w:pPr>
      <w:spacing w:after="120"/>
      <w:ind w:left="360"/>
    </w:pPr>
  </w:style>
  <w:style w:type="character" w:customStyle="1" w:styleId="BodyTextIndentChar">
    <w:name w:val="Body Text Indent Char"/>
    <w:basedOn w:val="DefaultParagraphFont"/>
    <w:link w:val="BodyTextIndent"/>
    <w:uiPriority w:val="99"/>
    <w:rsid w:val="00EA047A"/>
  </w:style>
  <w:style w:type="paragraph" w:customStyle="1" w:styleId="p5">
    <w:name w:val="p5"/>
    <w:basedOn w:val="Normal"/>
    <w:rsid w:val="00E64B1C"/>
    <w:pPr>
      <w:widowControl w:val="0"/>
      <w:tabs>
        <w:tab w:val="left" w:pos="600"/>
        <w:tab w:val="left" w:pos="1122"/>
      </w:tabs>
      <w:autoSpaceDE w:val="0"/>
      <w:autoSpaceDN w:val="0"/>
      <w:adjustRightInd w:val="0"/>
      <w:spacing w:after="0" w:line="240" w:lineRule="auto"/>
      <w:ind w:left="600" w:firstLine="522"/>
      <w:jc w:val="both"/>
    </w:pPr>
    <w:rPr>
      <w:rFonts w:ascii="Times New Roman" w:eastAsia="Times New Roman" w:hAnsi="Times New Roman" w:cs="Times New Roman"/>
      <w:sz w:val="24"/>
      <w:szCs w:val="24"/>
    </w:rPr>
  </w:style>
  <w:style w:type="paragraph" w:customStyle="1" w:styleId="c2">
    <w:name w:val="c2"/>
    <w:basedOn w:val="Normal"/>
    <w:rsid w:val="00E64B1C"/>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Frspaiere1">
    <w:name w:val="Fără spațiere1"/>
    <w:qFormat/>
    <w:rsid w:val="006874F6"/>
    <w:pPr>
      <w:spacing w:after="0" w:line="240" w:lineRule="auto"/>
    </w:pPr>
    <w:rPr>
      <w:rFonts w:ascii="Calibri" w:eastAsia="Times New Roman" w:hAnsi="Calibri" w:cs="Times New Roman"/>
    </w:rPr>
  </w:style>
  <w:style w:type="paragraph" w:styleId="ListParagraph">
    <w:name w:val="List Paragraph"/>
    <w:aliases w:val="Akapit z listą BS,Outlines a.b.c.,List_Paragraph,Multilevel para_II,Akapit z lista BS"/>
    <w:basedOn w:val="Normal"/>
    <w:link w:val="ListParagraphChar"/>
    <w:uiPriority w:val="34"/>
    <w:qFormat/>
    <w:rsid w:val="00CB77CB"/>
    <w:pPr>
      <w:spacing w:after="160" w:line="256" w:lineRule="auto"/>
      <w:ind w:left="720"/>
      <w:contextualSpacing/>
    </w:pPr>
  </w:style>
  <w:style w:type="character" w:customStyle="1" w:styleId="ListParagraphChar">
    <w:name w:val="List Paragraph Char"/>
    <w:aliases w:val="Akapit z listą BS Char,Outlines a.b.c. Char,List_Paragraph Char,Multilevel para_II Char,Akapit z lista BS Char"/>
    <w:link w:val="ListParagraph"/>
    <w:uiPriority w:val="34"/>
    <w:locked/>
    <w:rsid w:val="00CB77CB"/>
  </w:style>
  <w:style w:type="paragraph" w:styleId="NormalWeb">
    <w:name w:val="Normal (Web)"/>
    <w:basedOn w:val="Normal"/>
    <w:uiPriority w:val="99"/>
    <w:unhideWhenUsed/>
    <w:rsid w:val="00E962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A1BA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FA1BA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86732">
      <w:bodyDiv w:val="1"/>
      <w:marLeft w:val="0"/>
      <w:marRight w:val="0"/>
      <w:marTop w:val="0"/>
      <w:marBottom w:val="0"/>
      <w:divBdr>
        <w:top w:val="none" w:sz="0" w:space="0" w:color="auto"/>
        <w:left w:val="none" w:sz="0" w:space="0" w:color="auto"/>
        <w:bottom w:val="none" w:sz="0" w:space="0" w:color="auto"/>
        <w:right w:val="none" w:sz="0" w:space="0" w:color="auto"/>
      </w:divBdr>
    </w:div>
    <w:div w:id="173301911">
      <w:bodyDiv w:val="1"/>
      <w:marLeft w:val="0"/>
      <w:marRight w:val="0"/>
      <w:marTop w:val="0"/>
      <w:marBottom w:val="0"/>
      <w:divBdr>
        <w:top w:val="none" w:sz="0" w:space="0" w:color="auto"/>
        <w:left w:val="none" w:sz="0" w:space="0" w:color="auto"/>
        <w:bottom w:val="none" w:sz="0" w:space="0" w:color="auto"/>
        <w:right w:val="none" w:sz="0" w:space="0" w:color="auto"/>
      </w:divBdr>
    </w:div>
    <w:div w:id="630594657">
      <w:bodyDiv w:val="1"/>
      <w:marLeft w:val="0"/>
      <w:marRight w:val="0"/>
      <w:marTop w:val="0"/>
      <w:marBottom w:val="0"/>
      <w:divBdr>
        <w:top w:val="none" w:sz="0" w:space="0" w:color="auto"/>
        <w:left w:val="none" w:sz="0" w:space="0" w:color="auto"/>
        <w:bottom w:val="none" w:sz="0" w:space="0" w:color="auto"/>
        <w:right w:val="none" w:sz="0" w:space="0" w:color="auto"/>
      </w:divBdr>
    </w:div>
    <w:div w:id="1016660754">
      <w:bodyDiv w:val="1"/>
      <w:marLeft w:val="0"/>
      <w:marRight w:val="0"/>
      <w:marTop w:val="0"/>
      <w:marBottom w:val="0"/>
      <w:divBdr>
        <w:top w:val="none" w:sz="0" w:space="0" w:color="auto"/>
        <w:left w:val="none" w:sz="0" w:space="0" w:color="auto"/>
        <w:bottom w:val="none" w:sz="0" w:space="0" w:color="auto"/>
        <w:right w:val="none" w:sz="0" w:space="0" w:color="auto"/>
      </w:divBdr>
    </w:div>
    <w:div w:id="1197432139">
      <w:bodyDiv w:val="1"/>
      <w:marLeft w:val="0"/>
      <w:marRight w:val="0"/>
      <w:marTop w:val="0"/>
      <w:marBottom w:val="0"/>
      <w:divBdr>
        <w:top w:val="none" w:sz="0" w:space="0" w:color="auto"/>
        <w:left w:val="none" w:sz="0" w:space="0" w:color="auto"/>
        <w:bottom w:val="none" w:sz="0" w:space="0" w:color="auto"/>
        <w:right w:val="none" w:sz="0" w:space="0" w:color="auto"/>
      </w:divBdr>
    </w:div>
    <w:div w:id="1497917348">
      <w:bodyDiv w:val="1"/>
      <w:marLeft w:val="0"/>
      <w:marRight w:val="0"/>
      <w:marTop w:val="0"/>
      <w:marBottom w:val="0"/>
      <w:divBdr>
        <w:top w:val="none" w:sz="0" w:space="0" w:color="auto"/>
        <w:left w:val="none" w:sz="0" w:space="0" w:color="auto"/>
        <w:bottom w:val="none" w:sz="0" w:space="0" w:color="auto"/>
        <w:right w:val="none" w:sz="0" w:space="0" w:color="auto"/>
      </w:divBdr>
    </w:div>
    <w:div w:id="199113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E6254-C079-409A-B541-77868BA8F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17189</Words>
  <Characters>99702</Characters>
  <Application>Microsoft Office Word</Application>
  <DocSecurity>0</DocSecurity>
  <Lines>830</Lines>
  <Paragraphs>233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116658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Mirela Carstea</dc:creator>
  <cp:lastModifiedBy>Balalia Anisoara</cp:lastModifiedBy>
  <cp:revision>3</cp:revision>
  <dcterms:created xsi:type="dcterms:W3CDTF">2026-11-05T07:39:00Z</dcterms:created>
  <dcterms:modified xsi:type="dcterms:W3CDTF">2026-11-05T07:40:00Z</dcterms:modified>
</cp:coreProperties>
</file>